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(1)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北京太合集佳家具有限公司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采购部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安慧君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480" w:lineRule="auto"/>
              <w:ind w:firstLine="630" w:firstLineChars="300"/>
              <w:rPr>
                <w:rFonts w:ascii="方正仿宋简体" w:eastAsia="方正仿宋简体"/>
                <w:b w:val="0"/>
                <w:bCs w:val="0"/>
                <w:color w:val="auto"/>
              </w:rPr>
            </w:pPr>
            <w:r>
              <w:rPr>
                <w:rFonts w:hint="eastAsia" w:cs="宋体"/>
                <w:b w:val="0"/>
                <w:bCs w:val="0"/>
                <w:color w:val="auto"/>
                <w:lang w:val="en-US" w:eastAsia="zh-CN"/>
              </w:rPr>
              <w:t>家具生产委托北京伟森盛业家具有限公司进行加工，有委托加工协议，委托方</w:t>
            </w:r>
            <w:r>
              <w:rPr>
                <w:rFonts w:hint="eastAsia" w:ascii="方正仿宋简体" w:eastAsia="方正仿宋简体"/>
                <w:b w:val="0"/>
                <w:bCs w:val="0"/>
                <w:color w:val="auto"/>
                <w:lang w:val="en-US" w:eastAsia="zh-CN"/>
              </w:rPr>
              <w:t>未提供产品的型式检验报告。</w:t>
            </w:r>
            <w:bookmarkStart w:id="4" w:name="_GoBack"/>
            <w:bookmarkEnd w:id="4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GB/T 45001-2020 idtISO45001：2018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drawing>
                <wp:inline distT="0" distB="0" distL="114300" distR="114300">
                  <wp:extent cx="6072505" cy="681355"/>
                  <wp:effectExtent l="0" t="0" r="4445" b="4445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250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企业提供整改资料有效，纠正有效，疫情过后，现场审核继续追踪纠正措施。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2588260</wp:posOffset>
                  </wp:positionH>
                  <wp:positionV relativeFrom="paragraph">
                    <wp:posOffset>1270</wp:posOffset>
                  </wp:positionV>
                  <wp:extent cx="1430020" cy="387350"/>
                  <wp:effectExtent l="0" t="0" r="17780" b="12700"/>
                  <wp:wrapNone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02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审核员：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</w:rPr>
              <w:t xml:space="preserve">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2020年6月18日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eastAsia="黑体"/>
          <w:sz w:val="24"/>
        </w:rPr>
        <w:br w:type="page"/>
      </w:r>
    </w:p>
    <w:p>
      <w:pPr>
        <w:rPr>
          <w:rFonts w:hint="eastAsia" w:eastAsia="方正仿宋简体"/>
          <w:b/>
        </w:rPr>
      </w:pPr>
    </w:p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(2)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北京太合集佳家具有限公司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采购部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安慧君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632" w:firstLineChars="3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未提供委托加工方压力表的校准报告。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GB/T 45001-2020 idtISO45001：2018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103505</wp:posOffset>
                  </wp:positionV>
                  <wp:extent cx="6226810" cy="698500"/>
                  <wp:effectExtent l="0" t="0" r="2540" b="6350"/>
                  <wp:wrapNone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681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企业提供整改资料有效，纠正及纠正措施有效。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948032" behindDoc="0" locked="0" layoutInCell="1" allowOverlap="1">
                  <wp:simplePos x="0" y="0"/>
                  <wp:positionH relativeFrom="column">
                    <wp:posOffset>2588260</wp:posOffset>
                  </wp:positionH>
                  <wp:positionV relativeFrom="paragraph">
                    <wp:posOffset>1270</wp:posOffset>
                  </wp:positionV>
                  <wp:extent cx="1430020" cy="387350"/>
                  <wp:effectExtent l="0" t="0" r="17780" b="12700"/>
                  <wp:wrapNone/>
                  <wp:docPr id="1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02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审核员：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</w:rPr>
              <w:t xml:space="preserve">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2020年6月18日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(3)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环境</w:t>
            </w:r>
            <w:r>
              <w:rPr>
                <w:rFonts w:hint="eastAsia"/>
                <w:b/>
                <w:szCs w:val="21"/>
              </w:rPr>
              <w:t>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北京太合集佳家具有限公司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安慧君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632" w:firstLineChars="3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视频巡视，办公室现场未按要求配置灭火器。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GB/T 45001-2020 idtISO45001：2018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drawing>
                <wp:inline distT="0" distB="0" distL="114300" distR="114300">
                  <wp:extent cx="6226810" cy="698500"/>
                  <wp:effectExtent l="0" t="0" r="2540" b="635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681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企业提供整改资料有效，纠正及纠正措施有效。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2588260</wp:posOffset>
                  </wp:positionH>
                  <wp:positionV relativeFrom="paragraph">
                    <wp:posOffset>1270</wp:posOffset>
                  </wp:positionV>
                  <wp:extent cx="1430020" cy="387350"/>
                  <wp:effectExtent l="0" t="0" r="17780" b="12700"/>
                  <wp:wrapNone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02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审核员：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</w:rPr>
              <w:t xml:space="preserve">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2020年6月18日</w:t>
            </w:r>
            <w:r>
              <w:rPr>
                <w:rFonts w:hint="eastAsia" w:ascii="方正仿宋简体" w:eastAsia="方正仿宋简体"/>
                <w:b/>
              </w:rPr>
              <w:t xml:space="preserve">         </w:t>
            </w:r>
          </w:p>
        </w:tc>
      </w:tr>
    </w:tbl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(4)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环境</w:t>
            </w:r>
            <w:r>
              <w:rPr>
                <w:rFonts w:hint="eastAsia"/>
                <w:b/>
                <w:szCs w:val="21"/>
              </w:rPr>
              <w:t>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北京太合集佳家具有限公司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采购部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安慧君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632" w:firstLineChars="300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160" w:lineRule="exact"/>
              <w:ind w:firstLine="632" w:firstLineChars="300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审核期间，未提供叉车在</w:t>
            </w:r>
            <w:r>
              <w:rPr>
                <w:rFonts w:hint="eastAsia" w:ascii="方正仿宋简体" w:eastAsia="方正仿宋简体"/>
                <w:b/>
              </w:rPr>
              <w:t>当地质监局的登记证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、叉车年检等证实。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GB/T 45001-2020 idtISO45001：2018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drawing>
                <wp:inline distT="0" distB="0" distL="114300" distR="114300">
                  <wp:extent cx="6226810" cy="698500"/>
                  <wp:effectExtent l="0" t="0" r="2540" b="6350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681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企业提供整改资料有效，纠正有效，疫情过后，现场审核继续追踪纠正措施。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875328" behindDoc="0" locked="0" layoutInCell="1" allowOverlap="1">
                  <wp:simplePos x="0" y="0"/>
                  <wp:positionH relativeFrom="column">
                    <wp:posOffset>2588260</wp:posOffset>
                  </wp:positionH>
                  <wp:positionV relativeFrom="paragraph">
                    <wp:posOffset>1270</wp:posOffset>
                  </wp:positionV>
                  <wp:extent cx="1430020" cy="387350"/>
                  <wp:effectExtent l="0" t="0" r="17780" b="12700"/>
                  <wp:wrapNone/>
                  <wp:docPr id="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02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审核员：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</w:rPr>
              <w:t xml:space="preserve">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2020年6月18日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rPr>
          <w:rFonts w:hint="eastAsia"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0B08DF"/>
    <w:rsid w:val="059A0F51"/>
    <w:rsid w:val="087A35A6"/>
    <w:rsid w:val="08AD7724"/>
    <w:rsid w:val="0A772EA1"/>
    <w:rsid w:val="0B69472C"/>
    <w:rsid w:val="0BBE2876"/>
    <w:rsid w:val="0BC7253F"/>
    <w:rsid w:val="0C890188"/>
    <w:rsid w:val="0D112A17"/>
    <w:rsid w:val="0F0803D6"/>
    <w:rsid w:val="0F707115"/>
    <w:rsid w:val="10462103"/>
    <w:rsid w:val="11510ADC"/>
    <w:rsid w:val="13375C71"/>
    <w:rsid w:val="13E718AA"/>
    <w:rsid w:val="13FA2E49"/>
    <w:rsid w:val="15CC6079"/>
    <w:rsid w:val="16F73F3D"/>
    <w:rsid w:val="186303D2"/>
    <w:rsid w:val="1A735237"/>
    <w:rsid w:val="1AB05540"/>
    <w:rsid w:val="1B602ADF"/>
    <w:rsid w:val="1F8E53DE"/>
    <w:rsid w:val="1FCE7B3B"/>
    <w:rsid w:val="23CA3D1C"/>
    <w:rsid w:val="26BD5B73"/>
    <w:rsid w:val="26FF35F2"/>
    <w:rsid w:val="28DE2A25"/>
    <w:rsid w:val="2AAE4732"/>
    <w:rsid w:val="2B2C47C8"/>
    <w:rsid w:val="2F29078A"/>
    <w:rsid w:val="2F546062"/>
    <w:rsid w:val="30A95B91"/>
    <w:rsid w:val="30D90133"/>
    <w:rsid w:val="32C3637D"/>
    <w:rsid w:val="33146FA5"/>
    <w:rsid w:val="362A5F50"/>
    <w:rsid w:val="377129B9"/>
    <w:rsid w:val="382D03B7"/>
    <w:rsid w:val="3A094547"/>
    <w:rsid w:val="3B521135"/>
    <w:rsid w:val="3BA23718"/>
    <w:rsid w:val="3C023616"/>
    <w:rsid w:val="3CDA48C6"/>
    <w:rsid w:val="3D8C5BE8"/>
    <w:rsid w:val="402B150D"/>
    <w:rsid w:val="40A00AB9"/>
    <w:rsid w:val="423927DB"/>
    <w:rsid w:val="45965E18"/>
    <w:rsid w:val="47536C35"/>
    <w:rsid w:val="48172106"/>
    <w:rsid w:val="4A184D6E"/>
    <w:rsid w:val="4D4F5CB2"/>
    <w:rsid w:val="519C77AF"/>
    <w:rsid w:val="5363187F"/>
    <w:rsid w:val="544E1948"/>
    <w:rsid w:val="58983A4D"/>
    <w:rsid w:val="59FA297F"/>
    <w:rsid w:val="5C0B1E0E"/>
    <w:rsid w:val="5C1F0E0C"/>
    <w:rsid w:val="5C6F5B9B"/>
    <w:rsid w:val="61371E20"/>
    <w:rsid w:val="63161A89"/>
    <w:rsid w:val="648D2AFF"/>
    <w:rsid w:val="64F906CC"/>
    <w:rsid w:val="6626710D"/>
    <w:rsid w:val="67F176C8"/>
    <w:rsid w:val="680D2DD5"/>
    <w:rsid w:val="6B632C71"/>
    <w:rsid w:val="6DA3385D"/>
    <w:rsid w:val="6DC35BFC"/>
    <w:rsid w:val="6DDE3C25"/>
    <w:rsid w:val="703830ED"/>
    <w:rsid w:val="70D06A3B"/>
    <w:rsid w:val="70DF42CB"/>
    <w:rsid w:val="725A6DF0"/>
    <w:rsid w:val="72A7662D"/>
    <w:rsid w:val="76925662"/>
    <w:rsid w:val="77DD7673"/>
    <w:rsid w:val="787943CC"/>
    <w:rsid w:val="79C10644"/>
    <w:rsid w:val="7C527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Joyce</cp:lastModifiedBy>
  <cp:lastPrinted>2020-05-21T02:22:00Z</cp:lastPrinted>
  <dcterms:modified xsi:type="dcterms:W3CDTF">2020-06-21T13:04:48Z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