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20259-2024-FH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河北尚品源餐饮管理有限公司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91130102MA0DUYLT66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F：ISO 22000:2018,H：危害分析与关键控制点（HACCP）体系认证要求（V1.0）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河北尚品源餐饮管理有限公司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河北省石家庄市裕华区槐安东路158号鑫科国际A座403室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河北省石家庄市裕华区槐安东路158号鑫科国际A座403室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F：位于河北省保定市涞源县阁院路224号河北尚品源餐饮管理有限公司承包河北省涞源县第二中学热食类食品的制售</w:t>
            </w:r>
          </w:p>
          <w:p w:rsidR="00114DAF">
            <w:pPr>
              <w:snapToGrid w:val="0"/>
              <w:spacing w:line="0" w:lineRule="atLeast"/>
              <w:jc w:val="left"/>
              <w:rPr>
                <w:sz w:val="21"/>
                <w:szCs w:val="21"/>
                <w:lang w:val="en-GB"/>
              </w:rPr>
            </w:pPr>
            <w:r>
              <w:rPr>
                <w:sz w:val="21"/>
                <w:szCs w:val="21"/>
                <w:lang w:val="en-GB"/>
              </w:rPr>
              <w:t>H：位于河北省保定市涞源县阁院路224号河北尚品源餐饮管理有限公司承包河北省涞源县第二中学热食类食品的制售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河北尚品源餐饮管理有限公司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河北省石家庄市裕华区槐安东路158号鑫科国际A座403室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河北省保定市涞源县阁院路224号（河北省涞源县第二中学）</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F：位于河北省保定市涞源县阁院路224号河北尚品源餐饮管理有限公司承包河北省涞源县第二中学热食类食品的制售</w:t>
            </w:r>
          </w:p>
          <w:p w:rsidR="00114DAF">
            <w:pPr>
              <w:snapToGrid w:val="0"/>
              <w:spacing w:line="0" w:lineRule="atLeast"/>
              <w:jc w:val="left"/>
              <w:rPr>
                <w:sz w:val="21"/>
                <w:szCs w:val="21"/>
                <w:lang w:val="en-GB"/>
              </w:rPr>
            </w:pPr>
            <w:r>
              <w:rPr>
                <w:sz w:val="21"/>
                <w:szCs w:val="21"/>
                <w:lang w:val="en-GB"/>
              </w:rPr>
              <w:t>H：位于河北省保定市涞源县阁院路224号河北尚品源餐饮管理有限公司承包河北省涞源县第二中学热食类食品的制售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