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9" w:name="_GoBack"/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重庆云瑞智能自动化设备有限公司</w:t>
            </w:r>
            <w:bookmarkEnd w:id="19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重庆市璧山区青杠街道青杠大道318号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聂国操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17783137420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聂子建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0242-2018-Q-2020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智能自动化机械设备的设计、生产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18.05.07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2020年05月13日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2020年05月13日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18.05.07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2020.5.12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2020.5.12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rPr>
          <w:rFonts w:hint="eastAsia" w:ascii="宋体" w:hAnsi="宋体"/>
          <w:b/>
          <w:sz w:val="28"/>
        </w:rPr>
      </w:pPr>
    </w:p>
    <w:p>
      <w:pPr>
        <w:rPr>
          <w:rFonts w:ascii="宋体" w:hAnsi="宋体"/>
          <w:sz w:val="28"/>
        </w:rPr>
      </w:pPr>
      <w:r>
        <w:rPr>
          <w:rFonts w:ascii="宋体" w:hAnsi="宋体"/>
          <w:b/>
          <w:sz w:val="28"/>
        </w:rPr>
        <w:pict>
          <v:shape id="Text Box 5" o:spid="_x0000_s1026" o:spt="202" type="#_x0000_t202" style="position:absolute;left:0pt;margin-left:-87.25pt;margin-top:-62.7pt;height:13.15pt;width:13.5pt;z-index:251658240;mso-width-relative:page;mso-height-relative:page;" filled="f" stroked="f" coordsize="21600,21600">
            <v:path/>
            <v:fill on="f" focussize="0,0"/>
            <v:stroke on="f"/>
            <v:imagedata o:title=""/>
            <o:lock v:ext="edit" grouping="f" rotation="f" text="f" aspectratio="f"/>
            <v:textbox inset="0mm,0mm,0mm,0mm">
              <w:txbxContent>
                <w:p>
                  <w:pPr>
                    <w:snapToGrid w:val="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时间</w:t>
                  </w:r>
                </w:p>
              </w:txbxContent>
            </v:textbox>
          </v:shape>
        </w:pict>
      </w:r>
      <w:r>
        <w:rPr>
          <w:rFonts w:hint="eastAsia" w:ascii="宋体" w:hAnsi="宋体"/>
          <w:b/>
          <w:sz w:val="28"/>
        </w:rPr>
        <w:t>附表</w:t>
      </w:r>
      <w:r>
        <w:rPr>
          <w:rFonts w:ascii="宋体" w:hAnsi="宋体"/>
          <w:b/>
          <w:sz w:val="28"/>
        </w:rPr>
        <w:t>(</w:t>
      </w:r>
      <w:r>
        <w:rPr>
          <w:rFonts w:hint="eastAsia" w:ascii="宋体" w:hAnsi="宋体"/>
          <w:b/>
          <w:sz w:val="28"/>
        </w:rPr>
        <w:t>审核具体安排</w:t>
      </w:r>
      <w:r>
        <w:rPr>
          <w:rFonts w:ascii="宋体" w:hAnsi="宋体"/>
          <w:b/>
          <w:sz w:val="28"/>
        </w:rPr>
        <w:t>)</w:t>
      </w:r>
      <w:r>
        <w:rPr>
          <w:rFonts w:ascii="宋体" w:hAnsi="宋体"/>
          <w:sz w:val="28"/>
        </w:rPr>
        <w:t>:</w:t>
      </w:r>
    </w:p>
    <w:tbl>
      <w:tblPr>
        <w:tblStyle w:val="5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5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8：30-10：00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9.1.3分析和评价；9.2内部审核；9.3管理评审；10.1改进 总则；10.2不合格和纠正措施10.3持续改进。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0-12:00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8.4外部提供过程、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产品和服务的控制；9.1.2</w:t>
            </w:r>
            <w:r>
              <w:rPr>
                <w:rFonts w:hint="eastAsia" w:ascii="宋体" w:hAnsi="宋体" w:cs="新宋体"/>
                <w:sz w:val="21"/>
                <w:szCs w:val="21"/>
              </w:rPr>
              <w:t>顾客满意；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gree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0-16:30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技质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  <w:highlight w:val="gree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（上次不符合验证）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781B49"/>
    <w:rsid w:val="0BEA69C6"/>
    <w:rsid w:val="14AB7C7E"/>
    <w:rsid w:val="478D1A8C"/>
    <w:rsid w:val="7D0D651E"/>
    <w:rsid w:val="7DEA29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5</TotalTime>
  <ScaleCrop>false</ScaleCrop>
  <LinksUpToDate>false</LinksUpToDate>
  <CharactersWithSpaces>1223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2020-05-12T07:35:31Z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