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215FC" w14:textId="77777777" w:rsidR="00AC7F94" w:rsidRDefault="00AC7F94">
      <w:pPr>
        <w:jc w:val="center"/>
      </w:pPr>
    </w:p>
    <w:p w14:paraId="7F220909" w14:textId="77777777" w:rsidR="00AC7F94" w:rsidRDefault="00AC7F94">
      <w:pPr>
        <w:jc w:val="center"/>
      </w:pPr>
    </w:p>
    <w:p w14:paraId="57C189B8" w14:textId="77777777" w:rsidR="00AC7F94" w:rsidRDefault="00AC7F94">
      <w:pPr>
        <w:jc w:val="center"/>
      </w:pPr>
    </w:p>
    <w:p w14:paraId="36CD3488" w14:textId="77777777" w:rsidR="00AC7F94" w:rsidRDefault="00AC7F94">
      <w:pPr>
        <w:jc w:val="center"/>
      </w:pPr>
    </w:p>
    <w:p w14:paraId="79651354" w14:textId="77777777"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828F25" wp14:editId="07BA2722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A37A1F" w14:textId="77777777" w:rsidR="00AC7F94" w:rsidRDefault="00AC7F94">
      <w:pPr>
        <w:jc w:val="center"/>
      </w:pPr>
    </w:p>
    <w:p w14:paraId="5B90D3CC" w14:textId="77777777" w:rsidR="00AC7F94" w:rsidRDefault="00AC7F94">
      <w:pPr>
        <w:jc w:val="center"/>
      </w:pPr>
    </w:p>
    <w:p w14:paraId="5E1A1F76" w14:textId="77777777" w:rsidR="00AC7F94" w:rsidRDefault="00AC7F94">
      <w:pPr>
        <w:jc w:val="center"/>
      </w:pPr>
    </w:p>
    <w:p w14:paraId="2B35D05A" w14:textId="77777777" w:rsidR="00AC7F94" w:rsidRDefault="00AC7F94">
      <w:pPr>
        <w:jc w:val="center"/>
      </w:pPr>
    </w:p>
    <w:p w14:paraId="4A86E868" w14:textId="77777777" w:rsidR="00AC7F94" w:rsidRDefault="00AC7F94"/>
    <w:p w14:paraId="348EC436" w14:textId="77777777" w:rsidR="00AC7F94" w:rsidRDefault="00AC7F94">
      <w:pPr>
        <w:spacing w:line="0" w:lineRule="atLeast"/>
        <w:rPr>
          <w:rFonts w:ascii="宋体" w:hAnsi="宋体"/>
          <w:sz w:val="48"/>
        </w:rPr>
      </w:pPr>
    </w:p>
    <w:p w14:paraId="640A0AB4" w14:textId="77777777" w:rsidR="00AC7F94" w:rsidRDefault="00AC7F94">
      <w:pPr>
        <w:spacing w:line="0" w:lineRule="atLeast"/>
        <w:rPr>
          <w:rFonts w:ascii="宋体" w:hAnsi="宋体"/>
          <w:sz w:val="48"/>
        </w:rPr>
      </w:pPr>
    </w:p>
    <w:p w14:paraId="70499958" w14:textId="77777777"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14:paraId="528CABC5" w14:textId="77777777"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14:paraId="79A6867F" w14:textId="77777777"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14:paraId="04829F7D" w14:textId="77777777"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14:paraId="222D40E0" w14:textId="77777777"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14:paraId="3D1E8946" w14:textId="77777777"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14:paraId="5785093C" w14:textId="77777777"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14:paraId="25C03597" w14:textId="77777777"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14:paraId="59D49FD2" w14:textId="77777777"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14:paraId="4D041D72" w14:textId="77777777" w:rsidR="00AC7F94" w:rsidRDefault="00AC7F94">
      <w:pPr>
        <w:spacing w:line="365" w:lineRule="exact"/>
        <w:rPr>
          <w:rFonts w:ascii="宋体" w:hAnsi="宋体"/>
          <w:sz w:val="32"/>
        </w:rPr>
      </w:pPr>
    </w:p>
    <w:p w14:paraId="31EA764E" w14:textId="75251B34"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EA367F" w:rsidRPr="006D35B9">
        <w:rPr>
          <w:rFonts w:ascii="宋体" w:hAnsi="宋体" w:hint="eastAsia"/>
          <w:sz w:val="32"/>
          <w:u w:val="single"/>
        </w:rPr>
        <w:t xml:space="preserve"> </w:t>
      </w:r>
      <w:r w:rsidR="006D35B9">
        <w:rPr>
          <w:rFonts w:ascii="宋体" w:hAnsi="宋体"/>
          <w:sz w:val="32"/>
          <w:u w:val="single"/>
        </w:rPr>
        <w:t xml:space="preserve">  </w:t>
      </w:r>
      <w:r w:rsidR="00EA367F" w:rsidRPr="006D35B9">
        <w:rPr>
          <w:rFonts w:ascii="宋体" w:hAnsi="宋体" w:hint="eastAsia"/>
          <w:sz w:val="32"/>
          <w:u w:val="single"/>
        </w:rPr>
        <w:t xml:space="preserve"> </w:t>
      </w:r>
      <w:r w:rsidR="006D35B9" w:rsidRPr="006D35B9">
        <w:rPr>
          <w:rFonts w:ascii="宋体" w:hAnsi="宋体" w:hint="eastAsia"/>
          <w:sz w:val="32"/>
          <w:u w:val="single"/>
        </w:rPr>
        <w:t>徐州徐工挖掘机械有限公司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  <w:r w:rsidR="006D35B9">
        <w:rPr>
          <w:rFonts w:ascii="宋体" w:hAnsi="宋体"/>
          <w:sz w:val="32"/>
          <w:u w:val="single"/>
        </w:rPr>
        <w:t xml:space="preserve">   </w:t>
      </w:r>
      <w:r w:rsidR="00EA367F">
        <w:rPr>
          <w:rFonts w:ascii="宋体" w:hAnsi="宋体" w:hint="eastAsia"/>
          <w:sz w:val="32"/>
          <w:u w:val="single"/>
        </w:rPr>
        <w:t xml:space="preserve"> </w:t>
      </w:r>
    </w:p>
    <w:p w14:paraId="0AC96AA7" w14:textId="0B235250"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6D35B9">
        <w:rPr>
          <w:rFonts w:ascii="宋体" w:hAnsi="宋体"/>
          <w:sz w:val="32"/>
          <w:u w:val="single"/>
        </w:rPr>
        <w:t>55</w:t>
      </w:r>
      <w:r>
        <w:rPr>
          <w:rFonts w:ascii="宋体" w:hAnsi="宋体" w:hint="eastAsia"/>
          <w:sz w:val="32"/>
          <w:u w:val="single"/>
        </w:rPr>
        <w:t>-201</w:t>
      </w:r>
      <w:r w:rsidR="00352487">
        <w:rPr>
          <w:rFonts w:ascii="宋体" w:hAnsi="宋体" w:hint="eastAsia"/>
          <w:sz w:val="32"/>
          <w:u w:val="single"/>
        </w:rPr>
        <w:t>9</w:t>
      </w:r>
      <w:r>
        <w:rPr>
          <w:rFonts w:ascii="宋体" w:hAnsi="宋体" w:hint="eastAsia"/>
          <w:sz w:val="32"/>
          <w:u w:val="single"/>
        </w:rPr>
        <w:t>-20</w:t>
      </w:r>
      <w:r w:rsidR="006D35B9">
        <w:rPr>
          <w:rFonts w:ascii="宋体" w:hAnsi="宋体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14:paraId="6C0D33C0" w14:textId="77777777"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14:paraId="51873799" w14:textId="77777777"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4B6CC352" w14:textId="77777777"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68DF95B" w14:textId="6D035383"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6D35B9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55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35248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6D35B9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20</w:t>
      </w:r>
    </w:p>
    <w:p w14:paraId="2FA3E65C" w14:textId="77777777"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3DC92A25" w14:textId="77777777"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544"/>
        <w:gridCol w:w="1701"/>
        <w:gridCol w:w="1559"/>
      </w:tblGrid>
      <w:tr w:rsidR="00AC7F94" w14:paraId="7162EFEB" w14:textId="77777777" w:rsidTr="00EA367F">
        <w:tc>
          <w:tcPr>
            <w:tcW w:w="1849" w:type="dxa"/>
            <w:vAlign w:val="center"/>
          </w:tcPr>
          <w:p w14:paraId="6962954C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  <w:vAlign w:val="center"/>
          </w:tcPr>
          <w:p w14:paraId="060665DF" w14:textId="295AB153" w:rsidR="00AC7F94" w:rsidRPr="00B91A7A" w:rsidRDefault="00E73168" w:rsidP="00E7316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bookmarkStart w:id="0" w:name="_Hlk40106998"/>
            <w:r w:rsidRPr="00B91A7A">
              <w:rPr>
                <w:rFonts w:asciiTheme="minorEastAsia" w:hAnsiTheme="minorEastAsia" w:cs="宋体" w:hint="eastAsia"/>
                <w:kern w:val="0"/>
                <w:szCs w:val="21"/>
              </w:rPr>
              <w:t>徐州徐工挖掘机械有限公司</w:t>
            </w:r>
            <w:bookmarkEnd w:id="0"/>
          </w:p>
        </w:tc>
        <w:tc>
          <w:tcPr>
            <w:tcW w:w="1701" w:type="dxa"/>
            <w:vAlign w:val="center"/>
          </w:tcPr>
          <w:p w14:paraId="3E7EC6A5" w14:textId="77777777" w:rsidR="00AC7F94" w:rsidRPr="00B91A7A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B91A7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14:paraId="20978F58" w14:textId="563B3BE7" w:rsidR="00AC7F94" w:rsidRPr="00B91A7A" w:rsidRDefault="00E7316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" w:name="联系人"/>
            <w:r w:rsidRPr="00B91A7A">
              <w:rPr>
                <w:rFonts w:asciiTheme="minorEastAsia" w:hAnsiTheme="minorEastAsia" w:cs="宋体" w:hint="eastAsia"/>
                <w:kern w:val="0"/>
                <w:szCs w:val="21"/>
              </w:rPr>
              <w:t>苏挟喜</w:t>
            </w:r>
            <w:bookmarkEnd w:id="1"/>
          </w:p>
        </w:tc>
      </w:tr>
      <w:tr w:rsidR="00AC7F94" w14:paraId="3B843209" w14:textId="77777777" w:rsidTr="00EA367F">
        <w:tc>
          <w:tcPr>
            <w:tcW w:w="1849" w:type="dxa"/>
            <w:vAlign w:val="center"/>
          </w:tcPr>
          <w:p w14:paraId="7B9AF91D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  <w:vAlign w:val="center"/>
          </w:tcPr>
          <w:p w14:paraId="0353B95C" w14:textId="0D006ACA" w:rsidR="00AC7F94" w:rsidRPr="00B91A7A" w:rsidRDefault="008D7D5D" w:rsidP="003524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91A7A">
              <w:rPr>
                <w:rFonts w:asciiTheme="minorEastAsia" w:hAnsiTheme="minorEastAsia" w:cs="宋体"/>
                <w:kern w:val="0"/>
                <w:szCs w:val="21"/>
              </w:rPr>
              <w:t>ISC-2019-0</w:t>
            </w:r>
            <w:r w:rsidR="007C27DC" w:rsidRPr="00B91A7A">
              <w:rPr>
                <w:rFonts w:asciiTheme="minorEastAsia" w:hAnsiTheme="minorEastAsia" w:cs="宋体"/>
                <w:kern w:val="0"/>
                <w:szCs w:val="21"/>
              </w:rPr>
              <w:t>415</w:t>
            </w:r>
          </w:p>
        </w:tc>
        <w:tc>
          <w:tcPr>
            <w:tcW w:w="1701" w:type="dxa"/>
            <w:vAlign w:val="center"/>
          </w:tcPr>
          <w:p w14:paraId="3DFAC096" w14:textId="77777777" w:rsidR="00AC7F94" w:rsidRPr="00B91A7A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91A7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14:paraId="57BAFCE1" w14:textId="2C85B26F" w:rsidR="00AC7F94" w:rsidRPr="00B91A7A" w:rsidRDefault="001B5E7E" w:rsidP="008D7D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91A7A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352487" w:rsidRPr="00B91A7A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Pr="00B91A7A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D7D5D" w:rsidRPr="00B91A7A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7C27DC" w:rsidRPr="00B91A7A">
              <w:rPr>
                <w:rFonts w:asciiTheme="minorEastAsia" w:hAnsiTheme="minorEastAsia" w:cs="宋体"/>
                <w:kern w:val="0"/>
                <w:szCs w:val="21"/>
              </w:rPr>
              <w:t>5</w:t>
            </w:r>
            <w:r w:rsidRPr="00B91A7A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7C27DC" w:rsidRPr="00B91A7A">
              <w:rPr>
                <w:rFonts w:asciiTheme="minorEastAsia" w:hAnsiTheme="minorEastAsia" w:cs="宋体"/>
                <w:kern w:val="0"/>
                <w:szCs w:val="21"/>
              </w:rPr>
              <w:t>22</w:t>
            </w:r>
          </w:p>
        </w:tc>
      </w:tr>
      <w:tr w:rsidR="00AC7F94" w14:paraId="6009607A" w14:textId="77777777">
        <w:tc>
          <w:tcPr>
            <w:tcW w:w="1849" w:type="dxa"/>
            <w:vAlign w:val="center"/>
          </w:tcPr>
          <w:p w14:paraId="59804521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14:paraId="28E8F63B" w14:textId="77777777" w:rsidR="00AC7F94" w:rsidRDefault="001B5E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352487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0C3AF6D9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4D1CAC43" w14:textId="599A3553" w:rsidR="00AC7F94" w:rsidRDefault="004A6FC8" w:rsidP="003524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E73168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E73168">
              <w:rPr>
                <w:rFonts w:asciiTheme="minorEastAsia" w:hAnsiTheme="minorEastAsia" w:cs="宋体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E73168">
              <w:rPr>
                <w:rFonts w:asciiTheme="minorEastAsia" w:hAnsiTheme="minorEastAsia" w:cs="宋体"/>
                <w:kern w:val="0"/>
                <w:szCs w:val="21"/>
              </w:rPr>
              <w:t>13</w:t>
            </w:r>
          </w:p>
        </w:tc>
      </w:tr>
      <w:tr w:rsidR="00AC7F94" w14:paraId="5788D337" w14:textId="77777777">
        <w:tc>
          <w:tcPr>
            <w:tcW w:w="1849" w:type="dxa"/>
            <w:vMerge w:val="restart"/>
            <w:vAlign w:val="center"/>
          </w:tcPr>
          <w:p w14:paraId="62C715DD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14:paraId="0A9EAE8F" w14:textId="5D2833C5" w:rsidR="00AC7F94" w:rsidRDefault="00E7316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14:paraId="049B4D50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54F1B3BA" w14:textId="75E81BDA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 w:rsidR="00E73168">
              <w:rPr>
                <w:rFonts w:ascii="宋体" w:eastAsia="宋体" w:hAnsi="宋体" w:cs="Times New Roman"/>
                <w:szCs w:val="21"/>
              </w:rPr>
              <w:t>7</w:t>
            </w:r>
            <w:r>
              <w:rPr>
                <w:rFonts w:ascii="宋体" w:eastAsia="宋体" w:hAnsi="宋体" w:cs="Times New Roman"/>
                <w:szCs w:val="21"/>
              </w:rPr>
              <w:t>7</w:t>
            </w:r>
          </w:p>
        </w:tc>
      </w:tr>
      <w:tr w:rsidR="00AC7F94" w14:paraId="40E4CBBB" w14:textId="77777777">
        <w:tc>
          <w:tcPr>
            <w:tcW w:w="1849" w:type="dxa"/>
            <w:vMerge/>
          </w:tcPr>
          <w:p w14:paraId="371BCD5B" w14:textId="77777777" w:rsidR="00AC7F94" w:rsidRDefault="00AC7F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0A1F6DF" w14:textId="32264392" w:rsidR="00AC7F94" w:rsidRDefault="00E7316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14:paraId="2088A88C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35B6CD0A" w14:textId="4E322B61" w:rsidR="00AC7F94" w:rsidRDefault="004A6FC8" w:rsidP="008D7D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 w:rsidR="008D7D5D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BF3A03">
              <w:rPr>
                <w:rFonts w:ascii="宋体" w:eastAsia="宋体" w:hAnsi="宋体" w:cs="Times New Roman"/>
                <w:szCs w:val="21"/>
              </w:rPr>
              <w:t>23</w:t>
            </w:r>
          </w:p>
        </w:tc>
      </w:tr>
      <w:tr w:rsidR="00AC7F94" w14:paraId="5BFAADB7" w14:textId="77777777">
        <w:trPr>
          <w:trHeight w:val="856"/>
        </w:trPr>
        <w:tc>
          <w:tcPr>
            <w:tcW w:w="1849" w:type="dxa"/>
          </w:tcPr>
          <w:p w14:paraId="24688945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14:paraId="5966E8B8" w14:textId="0BA16EBB" w:rsidR="00AC7F94" w:rsidRDefault="00352487" w:rsidP="00BF3A03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bookmarkStart w:id="2" w:name="_Hlk40107064"/>
            <w:r>
              <w:rPr>
                <w:rFonts w:hint="eastAsia"/>
                <w:szCs w:val="21"/>
              </w:rPr>
              <w:t>管理层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BF3A03">
              <w:rPr>
                <w:rFonts w:ascii="宋体" w:hAnsi="宋体" w:hint="eastAsia"/>
                <w:bCs/>
                <w:szCs w:val="21"/>
              </w:rPr>
              <w:t>质量保证部、财务部、营销公司、技术中心、人力资源部、工艺技术部、</w:t>
            </w:r>
            <w:r w:rsidR="00956496">
              <w:rPr>
                <w:rFonts w:ascii="宋体" w:hAnsi="宋体" w:hint="eastAsia"/>
                <w:bCs/>
                <w:szCs w:val="21"/>
              </w:rPr>
              <w:t>涂装和结构</w:t>
            </w:r>
            <w:r w:rsidR="00B91A7A">
              <w:rPr>
                <w:rFonts w:ascii="宋体" w:hAnsi="宋体" w:hint="eastAsia"/>
                <w:bCs/>
                <w:szCs w:val="21"/>
              </w:rPr>
              <w:t>、装配一</w:t>
            </w:r>
            <w:r w:rsidR="00BF3A03">
              <w:rPr>
                <w:rFonts w:hAnsi="宋体"/>
                <w:bCs/>
              </w:rPr>
              <w:t>分厂</w:t>
            </w:r>
            <w:r w:rsidR="00BF3A03">
              <w:rPr>
                <w:rFonts w:hAnsi="宋体" w:hint="eastAsia"/>
                <w:bCs/>
              </w:rPr>
              <w:t>、安环设备部</w:t>
            </w:r>
            <w:bookmarkEnd w:id="2"/>
          </w:p>
        </w:tc>
      </w:tr>
    </w:tbl>
    <w:p w14:paraId="3AE71B46" w14:textId="77777777"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F0E2572" w14:textId="77777777"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6CBF5829" w14:textId="77777777"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03A5FD42" w14:textId="77777777"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11F170DF" w14:textId="77777777"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7683CEB6" w14:textId="6AB46F0F"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在</w:t>
      </w:r>
      <w:r w:rsidR="00956496">
        <w:rPr>
          <w:rFonts w:asciiTheme="minorEastAsia" w:hAnsiTheme="minorEastAsia" w:cs="宋体" w:hint="eastAsia"/>
          <w:bCs/>
          <w:kern w:val="0"/>
          <w:szCs w:val="21"/>
        </w:rPr>
        <w:t>对</w:t>
      </w:r>
      <w:bookmarkStart w:id="3" w:name="_Hlk40107245"/>
      <w:r w:rsidR="00956496">
        <w:rPr>
          <w:rFonts w:asciiTheme="minorEastAsia" w:hAnsiTheme="minorEastAsia" w:cs="宋体" w:hint="eastAsia"/>
          <w:kern w:val="0"/>
          <w:szCs w:val="21"/>
        </w:rPr>
        <w:t>徐州徐工挖掘机械有限公司</w:t>
      </w:r>
      <w:bookmarkEnd w:id="3"/>
      <w:r w:rsidR="00956496">
        <w:rPr>
          <w:rFonts w:asciiTheme="minorEastAsia" w:hAnsiTheme="minorEastAsia" w:cs="宋体" w:hint="eastAsia"/>
          <w:kern w:val="0"/>
          <w:szCs w:val="21"/>
        </w:rPr>
        <w:t>年度监督</w:t>
      </w:r>
      <w:r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</w:t>
      </w:r>
      <w:r w:rsidR="00956496">
        <w:rPr>
          <w:rFonts w:hint="eastAsia"/>
          <w:szCs w:val="21"/>
        </w:rPr>
        <w:t>管理层</w:t>
      </w:r>
      <w:r w:rsidR="00956496">
        <w:rPr>
          <w:rFonts w:ascii="宋体" w:hAnsi="宋体" w:hint="eastAsia"/>
          <w:szCs w:val="21"/>
        </w:rPr>
        <w:t>、</w:t>
      </w:r>
      <w:r w:rsidR="00956496">
        <w:rPr>
          <w:rFonts w:ascii="宋体" w:hAnsi="宋体" w:hint="eastAsia"/>
          <w:bCs/>
          <w:szCs w:val="21"/>
        </w:rPr>
        <w:t>质量保证部、财务部、营销公司、技术中心、人力资源部、工艺技术部、涂装和结构</w:t>
      </w:r>
      <w:r w:rsidR="00142DE2">
        <w:rPr>
          <w:rFonts w:ascii="宋体" w:hAnsi="宋体" w:hint="eastAsia"/>
          <w:bCs/>
          <w:szCs w:val="21"/>
        </w:rPr>
        <w:t>、装配一</w:t>
      </w:r>
      <w:r w:rsidR="00956496">
        <w:rPr>
          <w:rFonts w:hAnsi="宋体"/>
          <w:bCs/>
        </w:rPr>
        <w:t>分厂</w:t>
      </w:r>
      <w:r w:rsidR="00956496">
        <w:rPr>
          <w:rFonts w:hAnsi="宋体" w:hint="eastAsia"/>
          <w:bCs/>
        </w:rPr>
        <w:t>、安环设备部</w:t>
      </w:r>
      <w:r w:rsidR="00352487">
        <w:rPr>
          <w:rFonts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进厂检验</w:t>
      </w:r>
      <w:r w:rsidR="00352487">
        <w:rPr>
          <w:rFonts w:ascii="Calibri" w:eastAsia="宋体" w:hAnsi="Calibri" w:cs="Times New Roman" w:hint="eastAsia"/>
          <w:szCs w:val="21"/>
        </w:rPr>
        <w:t>，生产工艺过程控制</w:t>
      </w:r>
      <w:r w:rsidR="000322A9">
        <w:rPr>
          <w:rFonts w:ascii="Calibri" w:eastAsia="宋体" w:hAnsi="Calibri" w:cs="Times New Roman" w:hint="eastAsia"/>
          <w:szCs w:val="21"/>
        </w:rPr>
        <w:t>及</w:t>
      </w:r>
      <w:r>
        <w:rPr>
          <w:rFonts w:ascii="Calibri" w:eastAsia="宋体" w:hAnsi="Calibri" w:cs="Times New Roman" w:hint="eastAsia"/>
          <w:szCs w:val="21"/>
        </w:rPr>
        <w:t>出厂检验</w:t>
      </w:r>
      <w:r w:rsidR="00352487">
        <w:rPr>
          <w:rFonts w:asciiTheme="minorEastAsia" w:hAnsiTheme="minorEastAsia" w:cs="宋体" w:hint="eastAsia"/>
          <w:bCs/>
          <w:kern w:val="0"/>
          <w:szCs w:val="21"/>
        </w:rPr>
        <w:t>和</w:t>
      </w:r>
      <w:r>
        <w:rPr>
          <w:rFonts w:asciiTheme="minorEastAsia" w:hAnsiTheme="minorEastAsia" w:cs="宋体" w:hint="eastAsia"/>
          <w:bCs/>
          <w:kern w:val="0"/>
          <w:szCs w:val="21"/>
        </w:rPr>
        <w:t>测量设备量值溯源完成情况等。企业建立测量管理体系一年来的运行基本正常、适宜，体系运行对实现目标是有效的。测量设备和测量过程能够持续满足顾客的测量要求。企业建立测量体系后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</w:t>
      </w:r>
      <w:r w:rsidR="00956496">
        <w:rPr>
          <w:rFonts w:asciiTheme="minorEastAsia" w:hAnsiTheme="minorEastAsia" w:cs="宋体" w:hint="eastAsia"/>
          <w:bCs/>
          <w:kern w:val="0"/>
          <w:szCs w:val="21"/>
        </w:rPr>
        <w:t>过程控制、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142DE2">
        <w:rPr>
          <w:rFonts w:asciiTheme="minorEastAsia" w:hAnsiTheme="minorEastAsia" w:cs="宋体" w:hint="eastAsia"/>
          <w:bCs/>
          <w:kern w:val="0"/>
          <w:szCs w:val="21"/>
        </w:rPr>
        <w:t>企业主要能耗以</w:t>
      </w:r>
      <w:r w:rsidR="00611C91" w:rsidRPr="00142DE2">
        <w:rPr>
          <w:rFonts w:asciiTheme="minorEastAsia" w:hAnsiTheme="minorEastAsia" w:cs="宋体" w:hint="eastAsia"/>
          <w:bCs/>
          <w:kern w:val="0"/>
          <w:szCs w:val="21"/>
        </w:rPr>
        <w:t>水、</w:t>
      </w:r>
      <w:r w:rsidRPr="00142DE2">
        <w:rPr>
          <w:rFonts w:asciiTheme="minorEastAsia" w:hAnsiTheme="minorEastAsia" w:cs="宋体" w:hint="eastAsia"/>
          <w:bCs/>
          <w:kern w:val="0"/>
          <w:szCs w:val="21"/>
        </w:rPr>
        <w:t>电为主，</w:t>
      </w:r>
      <w:r w:rsidR="009558A5" w:rsidRPr="00142DE2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6A7B83" w:rsidRPr="00142DE2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142DE2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142DE2" w:rsidRPr="00142DE2">
        <w:rPr>
          <w:rFonts w:asciiTheme="minorEastAsia" w:hAnsiTheme="minorEastAsia" w:cs="宋体" w:hint="eastAsia"/>
          <w:bCs/>
          <w:kern w:val="0"/>
          <w:szCs w:val="21"/>
        </w:rPr>
        <w:t>度</w:t>
      </w:r>
      <w:r w:rsidRPr="00142DE2"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142DE2" w:rsidRPr="00142DE2">
        <w:rPr>
          <w:rFonts w:ascii="宋体" w:hAnsi="宋体"/>
          <w:szCs w:val="21"/>
        </w:rPr>
        <w:t>1</w:t>
      </w:r>
      <w:r w:rsidR="00142DE2" w:rsidRPr="00142DE2">
        <w:rPr>
          <w:rFonts w:ascii="宋体" w:hAnsi="宋体" w:hint="eastAsia"/>
          <w:szCs w:val="21"/>
        </w:rPr>
        <w:t>.</w:t>
      </w:r>
      <w:r w:rsidR="00142DE2" w:rsidRPr="00142DE2">
        <w:rPr>
          <w:rFonts w:ascii="宋体" w:hAnsi="宋体"/>
          <w:szCs w:val="21"/>
        </w:rPr>
        <w:t>25</w:t>
      </w:r>
      <w:r w:rsidR="00142DE2" w:rsidRPr="00142DE2">
        <w:rPr>
          <w:rFonts w:ascii="宋体" w:hAnsi="宋体" w:hint="eastAsia"/>
          <w:szCs w:val="21"/>
        </w:rPr>
        <w:t>万</w:t>
      </w:r>
      <w:r w:rsidR="00611C91" w:rsidRPr="00142DE2">
        <w:rPr>
          <w:rFonts w:ascii="宋体" w:hAnsi="宋体" w:hint="eastAsia"/>
          <w:szCs w:val="21"/>
        </w:rPr>
        <w:t>吨</w:t>
      </w:r>
      <w:r w:rsidRPr="00142DE2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142DE2">
        <w:rPr>
          <w:rFonts w:ascii="宋体" w:hAnsi="宋体" w:hint="eastAsia"/>
          <w:szCs w:val="21"/>
        </w:rPr>
        <w:t>不是重点耗能企业</w:t>
      </w:r>
      <w:r w:rsidR="006A7B83" w:rsidRPr="00142DE2">
        <w:rPr>
          <w:rFonts w:ascii="宋体" w:hAnsi="宋体" w:hint="eastAsia"/>
          <w:szCs w:val="21"/>
        </w:rPr>
        <w:t>，能源设备配备符合要求</w:t>
      </w:r>
      <w:r w:rsidRPr="00142DE2">
        <w:rPr>
          <w:rFonts w:ascii="宋体" w:hAnsi="宋体" w:hint="eastAsia"/>
          <w:szCs w:val="21"/>
        </w:rPr>
        <w:t>，</w:t>
      </w:r>
      <w:r w:rsidR="006A7B83" w:rsidRPr="00142DE2">
        <w:rPr>
          <w:rFonts w:ascii="宋体" w:hAnsi="宋体" w:hint="eastAsia"/>
          <w:szCs w:val="21"/>
        </w:rPr>
        <w:t>能源管理</w:t>
      </w:r>
      <w:r w:rsidRPr="00142DE2">
        <w:rPr>
          <w:rFonts w:ascii="宋体" w:hAnsi="宋体" w:hint="eastAsia"/>
          <w:szCs w:val="21"/>
        </w:rPr>
        <w:t>符合GB 17167</w:t>
      </w:r>
      <w:r w:rsidRPr="00142DE2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142DE2">
        <w:rPr>
          <w:rFonts w:ascii="宋体" w:hAnsi="宋体" w:hint="eastAsia"/>
          <w:szCs w:val="21"/>
        </w:rPr>
        <w:t>2006标准要求。</w:t>
      </w:r>
      <w:r w:rsidR="00956496" w:rsidRPr="00142DE2">
        <w:rPr>
          <w:rFonts w:asciiTheme="minorEastAsia" w:hAnsiTheme="minorEastAsia" w:cs="宋体" w:hint="eastAsia"/>
          <w:kern w:val="0"/>
          <w:szCs w:val="21"/>
        </w:rPr>
        <w:t>徐州徐工挖掘机械有限公司</w:t>
      </w:r>
      <w:r w:rsidRPr="00142DE2">
        <w:rPr>
          <w:rFonts w:asciiTheme="minorEastAsia" w:hAnsiTheme="minorEastAsia" w:cs="宋体" w:hint="eastAsia"/>
          <w:bCs/>
          <w:kern w:val="0"/>
          <w:szCs w:val="21"/>
        </w:rPr>
        <w:t>测</w:t>
      </w:r>
      <w:r>
        <w:rPr>
          <w:rFonts w:asciiTheme="minorEastAsia" w:hAnsiTheme="minorEastAsia" w:cs="宋体" w:hint="eastAsia"/>
          <w:bCs/>
          <w:kern w:val="0"/>
          <w:szCs w:val="21"/>
        </w:rPr>
        <w:t>量管理体系的符合性、</w:t>
      </w:r>
      <w:r w:rsidR="00956496">
        <w:rPr>
          <w:rFonts w:asciiTheme="minorEastAsia" w:hAnsiTheme="minorEastAsia" w:cs="宋体" w:hint="eastAsia"/>
          <w:bCs/>
          <w:kern w:val="0"/>
          <w:szCs w:val="21"/>
        </w:rPr>
        <w:t>适宜性、</w:t>
      </w:r>
      <w:r>
        <w:rPr>
          <w:rFonts w:asciiTheme="minorEastAsia" w:hAnsiTheme="minorEastAsia" w:cs="宋体" w:hint="eastAsia"/>
          <w:bCs/>
          <w:kern w:val="0"/>
          <w:szCs w:val="21"/>
        </w:rPr>
        <w:t>有效性及持续改进，符合GB/T 19022-2003标准要求，公司测量管理体系正常有序运行，较好地满足了公司生产、销售和持续发展的需要。</w:t>
      </w:r>
    </w:p>
    <w:p w14:paraId="399E02B2" w14:textId="77777777"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DDA33C3" w14:textId="77777777"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14:paraId="3700BC85" w14:textId="023BF186" w:rsidR="00AC7F94" w:rsidRDefault="004A6FC8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</w:t>
      </w:r>
      <w:r w:rsidRPr="00142DE2">
        <w:rPr>
          <w:rFonts w:asciiTheme="minorEastAsia" w:hAnsiTheme="minorEastAsia" w:hint="eastAsia"/>
          <w:bCs/>
          <w:szCs w:val="21"/>
        </w:rPr>
        <w:t xml:space="preserve"> 为了充分验证公司测量管理体系运行的符合性、</w:t>
      </w:r>
      <w:r w:rsidR="00956496" w:rsidRPr="00142DE2">
        <w:rPr>
          <w:rFonts w:asciiTheme="minorEastAsia" w:hAnsiTheme="minorEastAsia" w:hint="eastAsia"/>
          <w:bCs/>
          <w:szCs w:val="21"/>
        </w:rPr>
        <w:t>适宜和</w:t>
      </w:r>
      <w:r w:rsidRPr="00142DE2">
        <w:rPr>
          <w:rFonts w:asciiTheme="minorEastAsia" w:hAnsiTheme="minorEastAsia" w:hint="eastAsia"/>
          <w:bCs/>
          <w:szCs w:val="21"/>
        </w:rPr>
        <w:t>有效性及持续改进，公司</w:t>
      </w:r>
      <w:r w:rsidR="00142DE2" w:rsidRPr="00142DE2">
        <w:rPr>
          <w:rFonts w:asciiTheme="minorEastAsia" w:hAnsiTheme="minorEastAsia" w:hint="eastAsia"/>
          <w:bCs/>
          <w:szCs w:val="21"/>
        </w:rPr>
        <w:t>本审核</w:t>
      </w:r>
      <w:r w:rsidRPr="00142DE2">
        <w:rPr>
          <w:rFonts w:asciiTheme="minorEastAsia" w:hAnsiTheme="minorEastAsia" w:hint="eastAsia"/>
          <w:bCs/>
          <w:szCs w:val="21"/>
        </w:rPr>
        <w:t>年</w:t>
      </w:r>
      <w:r w:rsidR="00142DE2" w:rsidRPr="00142DE2">
        <w:rPr>
          <w:rFonts w:asciiTheme="minorEastAsia" w:hAnsiTheme="minorEastAsia" w:hint="eastAsia"/>
          <w:bCs/>
          <w:szCs w:val="21"/>
        </w:rPr>
        <w:t>度</w:t>
      </w:r>
      <w:r w:rsidRPr="00142DE2">
        <w:rPr>
          <w:rFonts w:asciiTheme="minorEastAsia" w:hAnsiTheme="minorEastAsia" w:hint="eastAsia"/>
          <w:bCs/>
          <w:szCs w:val="21"/>
        </w:rPr>
        <w:t>进行</w:t>
      </w:r>
      <w:r w:rsidR="00142DE2" w:rsidRPr="00142DE2">
        <w:rPr>
          <w:rFonts w:asciiTheme="minorEastAsia" w:hAnsiTheme="minorEastAsia" w:hint="eastAsia"/>
          <w:bCs/>
          <w:szCs w:val="21"/>
        </w:rPr>
        <w:t>二</w:t>
      </w:r>
      <w:r w:rsidRPr="00142DE2">
        <w:rPr>
          <w:rFonts w:asciiTheme="minorEastAsia" w:hAnsiTheme="minorEastAsia" w:hint="eastAsia"/>
          <w:bCs/>
          <w:szCs w:val="21"/>
        </w:rPr>
        <w:t>次内部评审，</w:t>
      </w:r>
      <w:r w:rsidR="00142DE2" w:rsidRPr="00142DE2">
        <w:rPr>
          <w:rFonts w:ascii="宋体" w:hAnsi="宋体" w:hint="eastAsia"/>
          <w:bCs/>
          <w:szCs w:val="21"/>
        </w:rPr>
        <w:t>分别于2019年</w:t>
      </w:r>
      <w:r w:rsidR="00142DE2" w:rsidRPr="00142DE2">
        <w:rPr>
          <w:rFonts w:ascii="宋体" w:hAnsi="宋体"/>
          <w:bCs/>
          <w:szCs w:val="21"/>
        </w:rPr>
        <w:t>10</w:t>
      </w:r>
      <w:r w:rsidR="00142DE2" w:rsidRPr="00142DE2">
        <w:rPr>
          <w:rFonts w:ascii="宋体" w:hAnsi="宋体" w:hint="eastAsia"/>
          <w:bCs/>
          <w:szCs w:val="21"/>
        </w:rPr>
        <w:t>月</w:t>
      </w:r>
      <w:r w:rsidR="00142DE2" w:rsidRPr="00142DE2">
        <w:rPr>
          <w:rFonts w:ascii="宋体" w:hAnsi="宋体"/>
          <w:bCs/>
          <w:szCs w:val="21"/>
        </w:rPr>
        <w:t>15</w:t>
      </w:r>
      <w:bookmarkStart w:id="4" w:name="_Hlk40272180"/>
      <w:r w:rsidR="00142DE2" w:rsidRPr="00142DE2">
        <w:rPr>
          <w:rFonts w:ascii="宋体" w:hAnsi="宋体" w:hint="eastAsia"/>
          <w:bCs/>
          <w:szCs w:val="21"/>
        </w:rPr>
        <w:t>～</w:t>
      </w:r>
      <w:bookmarkEnd w:id="4"/>
      <w:r w:rsidR="00142DE2" w:rsidRPr="00142DE2">
        <w:rPr>
          <w:rFonts w:ascii="宋体" w:hAnsi="宋体"/>
          <w:bCs/>
          <w:szCs w:val="21"/>
        </w:rPr>
        <w:t>19</w:t>
      </w:r>
      <w:r w:rsidR="00142DE2" w:rsidRPr="00142DE2">
        <w:rPr>
          <w:rFonts w:ascii="宋体" w:hAnsi="宋体" w:hint="eastAsia"/>
          <w:bCs/>
          <w:szCs w:val="21"/>
        </w:rPr>
        <w:t>日和2</w:t>
      </w:r>
      <w:r w:rsidR="00142DE2" w:rsidRPr="00142DE2">
        <w:rPr>
          <w:rFonts w:ascii="宋体" w:hAnsi="宋体"/>
          <w:bCs/>
          <w:szCs w:val="21"/>
        </w:rPr>
        <w:t>020</w:t>
      </w:r>
      <w:r w:rsidR="00142DE2" w:rsidRPr="00142DE2">
        <w:rPr>
          <w:rFonts w:ascii="宋体" w:hAnsi="宋体" w:hint="eastAsia"/>
          <w:bCs/>
          <w:szCs w:val="21"/>
        </w:rPr>
        <w:t>年4月8</w:t>
      </w:r>
      <w:r w:rsidR="00B91A7A" w:rsidRPr="00142DE2">
        <w:rPr>
          <w:rFonts w:ascii="宋体" w:hAnsi="宋体" w:hint="eastAsia"/>
          <w:bCs/>
          <w:szCs w:val="21"/>
        </w:rPr>
        <w:t>～</w:t>
      </w:r>
      <w:r w:rsidR="00142DE2" w:rsidRPr="00142DE2">
        <w:rPr>
          <w:rFonts w:ascii="宋体" w:hAnsi="宋体"/>
          <w:bCs/>
          <w:szCs w:val="21"/>
        </w:rPr>
        <w:t>13</w:t>
      </w:r>
      <w:r w:rsidR="00142DE2" w:rsidRPr="00142DE2">
        <w:rPr>
          <w:rFonts w:ascii="宋体" w:hAnsi="宋体" w:hint="eastAsia"/>
          <w:bCs/>
          <w:szCs w:val="21"/>
        </w:rPr>
        <w:t>日</w:t>
      </w:r>
      <w:r w:rsidR="00142DE2" w:rsidRPr="00142DE2">
        <w:rPr>
          <w:rFonts w:asciiTheme="minorEastAsia" w:hAnsiTheme="minorEastAsia" w:hint="eastAsia"/>
          <w:bCs/>
          <w:szCs w:val="21"/>
        </w:rPr>
        <w:t>按GB/T 19022-2003标准的要求，</w:t>
      </w:r>
      <w:r w:rsidR="00142DE2" w:rsidRPr="00142DE2">
        <w:rPr>
          <w:rFonts w:ascii="宋体" w:hAnsi="宋体" w:hint="eastAsia"/>
          <w:bCs/>
          <w:szCs w:val="21"/>
        </w:rPr>
        <w:t>单独组织了公司测量管理</w:t>
      </w:r>
      <w:r w:rsidR="00142DE2" w:rsidRPr="00142DE2">
        <w:rPr>
          <w:rFonts w:ascii="宋体" w:hAnsi="宋体"/>
          <w:bCs/>
          <w:szCs w:val="21"/>
        </w:rPr>
        <w:t>体系</w:t>
      </w:r>
      <w:r w:rsidR="00142DE2" w:rsidRPr="00142DE2">
        <w:rPr>
          <w:rFonts w:ascii="宋体" w:hAnsi="宋体" w:hint="eastAsia"/>
          <w:bCs/>
          <w:szCs w:val="21"/>
        </w:rPr>
        <w:t>内审</w:t>
      </w:r>
      <w:r w:rsidR="00142DE2" w:rsidRPr="00142DE2">
        <w:rPr>
          <w:rFonts w:ascii="宋体" w:hAnsi="宋体"/>
          <w:bCs/>
          <w:szCs w:val="21"/>
        </w:rPr>
        <w:t>，</w:t>
      </w:r>
      <w:r w:rsidR="00142DE2" w:rsidRPr="00142DE2">
        <w:rPr>
          <w:rFonts w:ascii="宋体" w:hAnsi="宋体" w:hint="eastAsia"/>
          <w:bCs/>
          <w:szCs w:val="21"/>
        </w:rPr>
        <w:t>对公司下属的</w:t>
      </w:r>
      <w:r w:rsidR="00142DE2" w:rsidRPr="00142DE2">
        <w:rPr>
          <w:rFonts w:ascii="宋体" w:hAnsi="宋体"/>
          <w:szCs w:val="21"/>
        </w:rPr>
        <w:t>9</w:t>
      </w:r>
      <w:r w:rsidR="00142DE2" w:rsidRPr="00142DE2">
        <w:rPr>
          <w:rFonts w:ascii="宋体" w:hAnsi="宋体" w:hint="eastAsia"/>
          <w:szCs w:val="21"/>
        </w:rPr>
        <w:t>个职能部门和分厂</w:t>
      </w:r>
      <w:r w:rsidR="00142DE2" w:rsidRPr="00142DE2">
        <w:rPr>
          <w:rFonts w:ascii="宋体" w:hAnsi="宋体" w:hint="eastAsia"/>
          <w:bCs/>
          <w:szCs w:val="21"/>
        </w:rPr>
        <w:t>进行了全要素的审核。二次内审中共发</w:t>
      </w:r>
      <w:r w:rsidR="00142DE2">
        <w:rPr>
          <w:rFonts w:ascii="宋体" w:hAnsi="宋体" w:hint="eastAsia"/>
          <w:bCs/>
          <w:szCs w:val="21"/>
        </w:rPr>
        <w:t>现</w:t>
      </w:r>
      <w:r w:rsidR="00142DE2">
        <w:rPr>
          <w:rFonts w:ascii="宋体" w:hAnsi="宋体"/>
          <w:bCs/>
          <w:szCs w:val="21"/>
        </w:rPr>
        <w:t>7</w:t>
      </w:r>
      <w:r w:rsidR="00142DE2">
        <w:rPr>
          <w:rFonts w:ascii="宋体" w:hAnsi="宋体" w:hint="eastAsia"/>
          <w:bCs/>
          <w:szCs w:val="21"/>
        </w:rPr>
        <w:t>个不符合项，</w:t>
      </w:r>
      <w:r w:rsidR="000322A9">
        <w:rPr>
          <w:rFonts w:ascii="宋体" w:hAnsi="宋体" w:hint="eastAsia"/>
          <w:bCs/>
          <w:szCs w:val="21"/>
        </w:rPr>
        <w:t>通过内审</w:t>
      </w:r>
      <w:r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14:paraId="324D1DBF" w14:textId="77777777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14:paraId="537B03A6" w14:textId="02742E0E" w:rsidR="00AC7F94" w:rsidRDefault="004A6FC8" w:rsidP="00142DE2">
      <w:pPr>
        <w:spacing w:line="276" w:lineRule="auto"/>
        <w:rPr>
          <w:rFonts w:asciiTheme="minorEastAsia" w:hAnsiTheme="minorEastAsia"/>
          <w:bCs/>
          <w:color w:val="FF0000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 w:rsidRPr="00142DE2">
        <w:rPr>
          <w:rFonts w:ascii="宋体" w:eastAsia="宋体" w:hAnsi="宋体" w:cs="Times New Roman" w:hint="eastAsia"/>
          <w:szCs w:val="21"/>
        </w:rPr>
        <w:t>于</w:t>
      </w:r>
      <w:r w:rsidRPr="00142DE2">
        <w:rPr>
          <w:rFonts w:ascii="宋体" w:hAnsi="宋体" w:hint="eastAsia"/>
          <w:szCs w:val="21"/>
        </w:rPr>
        <w:t>20</w:t>
      </w:r>
      <w:r w:rsidR="00142DE2" w:rsidRPr="00142DE2">
        <w:rPr>
          <w:rFonts w:ascii="宋体" w:hAnsi="宋体"/>
          <w:szCs w:val="21"/>
        </w:rPr>
        <w:t>20</w:t>
      </w:r>
      <w:r w:rsidRPr="00142DE2">
        <w:rPr>
          <w:rFonts w:ascii="宋体" w:hAnsi="宋体" w:hint="eastAsia"/>
          <w:szCs w:val="21"/>
        </w:rPr>
        <w:t>年</w:t>
      </w:r>
      <w:r w:rsidR="00CE2187" w:rsidRPr="00142DE2">
        <w:rPr>
          <w:rFonts w:ascii="宋体" w:hAnsi="宋体" w:hint="eastAsia"/>
          <w:szCs w:val="21"/>
        </w:rPr>
        <w:t>1</w:t>
      </w:r>
      <w:r w:rsidRPr="00142DE2">
        <w:rPr>
          <w:rFonts w:ascii="宋体" w:hAnsi="宋体" w:hint="eastAsia"/>
          <w:szCs w:val="21"/>
        </w:rPr>
        <w:t>月</w:t>
      </w:r>
      <w:r w:rsidR="00142DE2" w:rsidRPr="00142DE2">
        <w:rPr>
          <w:rFonts w:ascii="宋体" w:hAnsi="宋体"/>
          <w:szCs w:val="21"/>
        </w:rPr>
        <w:t>7</w:t>
      </w:r>
      <w:r w:rsidRPr="00142DE2">
        <w:rPr>
          <w:rFonts w:ascii="宋体" w:hAnsi="宋体" w:hint="eastAsia"/>
          <w:szCs w:val="21"/>
        </w:rPr>
        <w:t>日</w:t>
      </w:r>
      <w:r w:rsidR="00142DE2" w:rsidRPr="00142DE2">
        <w:rPr>
          <w:rFonts w:ascii="宋体" w:hAnsi="宋体" w:hint="eastAsia"/>
          <w:bCs/>
          <w:szCs w:val="21"/>
        </w:rPr>
        <w:t>公司结合环境、职业安全健康、能源等7个体系共同进行了评审。会议由总经理宋之克主持，各部门负责人及分厂厂长参加。各部门</w:t>
      </w:r>
      <w:r w:rsidR="00142DE2" w:rsidRPr="00142DE2">
        <w:rPr>
          <w:rFonts w:ascii="宋体" w:hAnsi="宋体"/>
          <w:bCs/>
          <w:szCs w:val="21"/>
        </w:rPr>
        <w:t>汇报了体系运行</w:t>
      </w:r>
      <w:r w:rsidR="00142DE2" w:rsidRPr="00142DE2">
        <w:rPr>
          <w:rFonts w:ascii="宋体" w:hAnsi="宋体" w:hint="eastAsia"/>
          <w:bCs/>
          <w:szCs w:val="21"/>
        </w:rPr>
        <w:t>中职能履行</w:t>
      </w:r>
      <w:r w:rsidR="00142DE2" w:rsidRPr="00142DE2">
        <w:rPr>
          <w:rFonts w:ascii="宋体" w:hAnsi="宋体"/>
          <w:bCs/>
          <w:szCs w:val="21"/>
        </w:rPr>
        <w:t>情况</w:t>
      </w:r>
      <w:r w:rsidR="00142DE2" w:rsidRPr="00142DE2">
        <w:rPr>
          <w:rFonts w:ascii="宋体" w:hAnsi="宋体" w:hint="eastAsia"/>
          <w:bCs/>
          <w:szCs w:val="21"/>
        </w:rPr>
        <w:t>、推</w:t>
      </w:r>
      <w:r w:rsidR="00142DE2" w:rsidRPr="00142DE2">
        <w:rPr>
          <w:rFonts w:ascii="宋体" w:hAnsi="宋体"/>
          <w:bCs/>
          <w:szCs w:val="21"/>
        </w:rPr>
        <w:t>进及存在的问题和改进的</w:t>
      </w:r>
      <w:r w:rsidR="00142DE2" w:rsidRPr="00142DE2">
        <w:rPr>
          <w:rFonts w:ascii="宋体" w:hAnsi="宋体" w:hint="eastAsia"/>
          <w:bCs/>
          <w:szCs w:val="21"/>
        </w:rPr>
        <w:t>思路，</w:t>
      </w:r>
      <w:r w:rsidR="00142DE2" w:rsidRPr="00142DE2">
        <w:rPr>
          <w:rFonts w:ascii="宋体" w:hAnsi="宋体"/>
          <w:bCs/>
          <w:szCs w:val="21"/>
        </w:rPr>
        <w:t>并做相应</w:t>
      </w:r>
      <w:r w:rsidR="00142DE2" w:rsidRPr="00142DE2">
        <w:rPr>
          <w:rFonts w:ascii="宋体" w:hAnsi="宋体" w:hint="eastAsia"/>
          <w:bCs/>
          <w:szCs w:val="21"/>
        </w:rPr>
        <w:t>的工作总结。</w:t>
      </w:r>
      <w:r w:rsidR="00D273E0">
        <w:rPr>
          <w:rFonts w:ascii="宋体" w:hAnsi="宋体" w:hint="eastAsia"/>
          <w:bCs/>
          <w:szCs w:val="21"/>
        </w:rPr>
        <w:t>各部门</w:t>
      </w:r>
      <w:r w:rsidR="00D273E0">
        <w:rPr>
          <w:szCs w:val="21"/>
        </w:rPr>
        <w:t>汇报了体系运行情况</w:t>
      </w:r>
      <w:r w:rsidR="00D273E0">
        <w:rPr>
          <w:rFonts w:hint="eastAsia"/>
          <w:szCs w:val="21"/>
        </w:rPr>
        <w:t>、</w:t>
      </w:r>
      <w:r w:rsidR="00D273E0">
        <w:rPr>
          <w:szCs w:val="21"/>
        </w:rPr>
        <w:t>进展及存在的问题和改进的意见建议</w:t>
      </w:r>
      <w:r w:rsidR="00D273E0">
        <w:rPr>
          <w:rFonts w:hint="eastAsia"/>
          <w:szCs w:val="21"/>
        </w:rPr>
        <w:t>，</w:t>
      </w:r>
      <w:r w:rsidR="00D273E0">
        <w:rPr>
          <w:szCs w:val="21"/>
        </w:rPr>
        <w:t>并做相应</w:t>
      </w:r>
      <w:r w:rsidR="00D273E0">
        <w:rPr>
          <w:rFonts w:hint="eastAsia"/>
          <w:szCs w:val="21"/>
        </w:rPr>
        <w:t>的工作总结</w:t>
      </w:r>
      <w:r>
        <w:rPr>
          <w:rFonts w:ascii="宋体" w:hAnsi="宋体" w:hint="eastAsia"/>
          <w:bCs/>
          <w:szCs w:val="21"/>
        </w:rPr>
        <w:t>。</w:t>
      </w:r>
      <w:r w:rsidR="00352487">
        <w:rPr>
          <w:rFonts w:ascii="宋体" w:hAnsi="宋体" w:hint="eastAsia"/>
          <w:bCs/>
          <w:szCs w:val="21"/>
        </w:rPr>
        <w:t>会议就目标的完成情况、内、外审中发现问题的改进与跟踪、顾客满意度调查、可能引起体系的变更、预防及纠正措施的落实情况作了分析，为</w:t>
      </w:r>
      <w:r w:rsidR="00142DE2">
        <w:rPr>
          <w:rFonts w:ascii="宋体" w:hAnsi="宋体" w:hint="eastAsia"/>
          <w:bCs/>
          <w:szCs w:val="21"/>
        </w:rPr>
        <w:t>今后持续</w:t>
      </w:r>
      <w:r w:rsidR="00A4562F">
        <w:rPr>
          <w:rFonts w:ascii="宋体" w:hAnsi="宋体" w:hint="eastAsia"/>
          <w:bCs/>
          <w:szCs w:val="21"/>
        </w:rPr>
        <w:t>改进</w:t>
      </w:r>
      <w:r w:rsidR="00352487">
        <w:rPr>
          <w:rFonts w:ascii="宋体" w:hAnsi="宋体" w:hint="eastAsia"/>
          <w:bCs/>
          <w:szCs w:val="21"/>
        </w:rPr>
        <w:t>提出了更高要求。</w:t>
      </w:r>
      <w:r>
        <w:rPr>
          <w:rFonts w:ascii="宋体" w:hAnsi="宋体" w:hint="eastAsia"/>
          <w:bCs/>
          <w:szCs w:val="21"/>
        </w:rPr>
        <w:t>管理评审</w:t>
      </w:r>
      <w:r w:rsidR="00067824">
        <w:rPr>
          <w:rFonts w:ascii="宋体" w:hAnsi="宋体" w:hint="eastAsia"/>
          <w:bCs/>
          <w:szCs w:val="21"/>
        </w:rPr>
        <w:t>每年进行一次</w:t>
      </w:r>
      <w:r>
        <w:rPr>
          <w:rFonts w:ascii="宋体" w:hAnsi="宋体" w:hint="eastAsia"/>
          <w:bCs/>
          <w:szCs w:val="21"/>
        </w:rPr>
        <w:t>。</w:t>
      </w:r>
      <w:r>
        <w:rPr>
          <w:rFonts w:hint="eastAsia"/>
          <w:szCs w:val="21"/>
        </w:rPr>
        <w:t>会议肯定</w:t>
      </w:r>
      <w:r>
        <w:rPr>
          <w:szCs w:val="21"/>
        </w:rPr>
        <w:t>了公司测量管理体系</w:t>
      </w:r>
      <w:r>
        <w:rPr>
          <w:rFonts w:hint="eastAsia"/>
          <w:szCs w:val="21"/>
        </w:rPr>
        <w:t>基本充分、适宜，体系运行对实现目标指标、方针是有效的</w:t>
      </w:r>
      <w:r w:rsidR="00D273E0">
        <w:rPr>
          <w:rFonts w:hint="eastAsia"/>
          <w:szCs w:val="21"/>
        </w:rPr>
        <w:t>，</w:t>
      </w:r>
      <w:r>
        <w:rPr>
          <w:rFonts w:hint="eastAsia"/>
          <w:szCs w:val="21"/>
        </w:rPr>
        <w:t>并形成</w:t>
      </w:r>
      <w:r>
        <w:rPr>
          <w:szCs w:val="21"/>
        </w:rPr>
        <w:t>了管理评审报告</w:t>
      </w:r>
      <w:r>
        <w:rPr>
          <w:rFonts w:hint="eastAsia"/>
          <w:szCs w:val="21"/>
        </w:rPr>
        <w:t>。</w:t>
      </w:r>
    </w:p>
    <w:p w14:paraId="3147DA49" w14:textId="77777777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2C8DFA56" w14:textId="7BDEF8F1"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</w:t>
      </w:r>
      <w:r w:rsidRPr="00B91A7A">
        <w:rPr>
          <w:rFonts w:asciiTheme="minorEastAsia" w:hAnsiTheme="minorEastAsia" w:hint="eastAsia"/>
          <w:bCs/>
          <w:szCs w:val="21"/>
        </w:rPr>
        <w:t>对已识别的</w:t>
      </w:r>
      <w:r w:rsidR="00A4562F" w:rsidRPr="00B91A7A">
        <w:rPr>
          <w:rFonts w:asciiTheme="minorEastAsia" w:hAnsiTheme="minorEastAsia" w:hint="eastAsia"/>
          <w:bCs/>
          <w:szCs w:val="21"/>
        </w:rPr>
        <w:t>漆膜厚度</w:t>
      </w:r>
      <w:r w:rsidR="00A86CF4" w:rsidRPr="00B91A7A">
        <w:rPr>
          <w:rFonts w:ascii="宋体" w:hAnsi="宋体" w:hint="eastAsia"/>
          <w:szCs w:val="21"/>
        </w:rPr>
        <w:t>测</w:t>
      </w:r>
      <w:r w:rsidRPr="00B91A7A">
        <w:rPr>
          <w:rFonts w:ascii="宋体" w:hAnsi="宋体" w:hint="eastAsia"/>
          <w:szCs w:val="21"/>
        </w:rPr>
        <w:t>量过程</w:t>
      </w:r>
      <w:r w:rsidRPr="00B91A7A"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</w:t>
      </w:r>
      <w:r>
        <w:rPr>
          <w:rFonts w:asciiTheme="minorEastAsia" w:hAnsiTheme="minorEastAsia" w:hint="eastAsia"/>
          <w:bCs/>
          <w:szCs w:val="21"/>
        </w:rPr>
        <w:t>量过程。</w:t>
      </w:r>
    </w:p>
    <w:p w14:paraId="5DC98A96" w14:textId="625B51BE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17D67210" w14:textId="7BAC88C1" w:rsidR="00352487" w:rsidRDefault="00352487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初</w:t>
      </w:r>
      <w:r w:rsidR="00D06F5D">
        <w:rPr>
          <w:rFonts w:asciiTheme="minorEastAsia" w:hAnsiTheme="minorEastAsia" w:hint="eastAsia"/>
          <w:bCs/>
          <w:szCs w:val="21"/>
        </w:rPr>
        <w:t>审</w:t>
      </w:r>
      <w:r>
        <w:rPr>
          <w:rFonts w:asciiTheme="minorEastAsia" w:hAnsiTheme="minorEastAsia" w:hint="eastAsia"/>
          <w:bCs/>
          <w:szCs w:val="21"/>
        </w:rPr>
        <w:t>中</w:t>
      </w:r>
      <w:r w:rsidR="009E3F61">
        <w:rPr>
          <w:rFonts w:asciiTheme="minorEastAsia" w:hAnsiTheme="minorEastAsia" w:hint="eastAsia"/>
          <w:bCs/>
          <w:szCs w:val="21"/>
        </w:rPr>
        <w:t>开</w:t>
      </w:r>
      <w:r>
        <w:rPr>
          <w:rFonts w:asciiTheme="minorEastAsia" w:hAnsiTheme="minorEastAsia" w:hint="eastAsia"/>
          <w:bCs/>
          <w:szCs w:val="21"/>
        </w:rPr>
        <w:t>具</w:t>
      </w:r>
      <w:r w:rsidR="00956496" w:rsidRPr="00956496">
        <w:rPr>
          <w:rFonts w:asciiTheme="minorEastAsia" w:hAnsiTheme="minorEastAsia" w:hint="eastAsia"/>
          <w:bCs/>
          <w:color w:val="FF0000"/>
          <w:szCs w:val="21"/>
        </w:rPr>
        <w:t>一</w:t>
      </w:r>
      <w:r>
        <w:rPr>
          <w:rFonts w:asciiTheme="minorEastAsia" w:hAnsiTheme="minorEastAsia" w:hint="eastAsia"/>
          <w:bCs/>
          <w:szCs w:val="21"/>
        </w:rPr>
        <w:t>个</w:t>
      </w:r>
      <w:r w:rsidR="006F3750">
        <w:rPr>
          <w:rFonts w:asciiTheme="minorEastAsia" w:hAnsiTheme="minorEastAsia" w:hint="eastAsia"/>
          <w:bCs/>
          <w:szCs w:val="21"/>
        </w:rPr>
        <w:t>不符合项</w:t>
      </w:r>
      <w:r>
        <w:rPr>
          <w:rFonts w:asciiTheme="minorEastAsia" w:hAnsiTheme="minorEastAsia" w:hint="eastAsia"/>
          <w:bCs/>
          <w:szCs w:val="21"/>
        </w:rPr>
        <w:t>：</w:t>
      </w:r>
      <w:r w:rsidR="00A4562F">
        <w:rPr>
          <w:rFonts w:ascii="宋体" w:hAnsi="宋体" w:cs="宋体" w:hint="eastAsia"/>
          <w:kern w:val="0"/>
          <w:szCs w:val="21"/>
        </w:rPr>
        <w:t>质量保证部进货检验，</w:t>
      </w:r>
      <w:r w:rsidR="00A4562F">
        <w:rPr>
          <w:rFonts w:hint="eastAsia"/>
          <w:szCs w:val="21"/>
        </w:rPr>
        <w:t>徐州徐工挖掘机械有限公司企业标准，</w:t>
      </w:r>
      <w:r w:rsidR="00A4562F">
        <w:rPr>
          <w:rFonts w:hint="eastAsia"/>
          <w:szCs w:val="21"/>
        </w:rPr>
        <w:t>Q/XGWJ 15015-2018</w:t>
      </w:r>
      <w:r w:rsidR="00A4562F">
        <w:rPr>
          <w:rFonts w:hint="eastAsia"/>
          <w:szCs w:val="21"/>
        </w:rPr>
        <w:t>《涂料验收技术条件》，要求检查项目：漆膜厚度、光泽度和附着力等项目，对照《测量过程及控制一览表》，涂料检验测量过程未识别。</w:t>
      </w:r>
      <w:r>
        <w:rPr>
          <w:rFonts w:asciiTheme="minorEastAsia" w:hAnsiTheme="minorEastAsia" w:hint="eastAsia"/>
          <w:bCs/>
          <w:szCs w:val="21"/>
        </w:rPr>
        <w:t>本次监督审核重点查验该不符合项的整改情况，经现场查验，企业已</w:t>
      </w:r>
      <w:r w:rsidR="001B01DB">
        <w:rPr>
          <w:rFonts w:asciiTheme="minorEastAsia" w:hAnsiTheme="minorEastAsia" w:hint="eastAsia"/>
          <w:bCs/>
          <w:szCs w:val="21"/>
        </w:rPr>
        <w:t>完成整改，见整改记录</w:t>
      </w:r>
      <w:r w:rsidR="005F75C8">
        <w:rPr>
          <w:rFonts w:asciiTheme="minorEastAsia" w:hAnsiTheme="minorEastAsia" w:hint="eastAsia"/>
          <w:bCs/>
          <w:szCs w:val="21"/>
        </w:rPr>
        <w:t>，同意关闭该不符合项</w:t>
      </w:r>
      <w:r w:rsidR="001B01DB">
        <w:rPr>
          <w:rFonts w:asciiTheme="minorEastAsia" w:hAnsiTheme="minorEastAsia" w:hint="eastAsia"/>
          <w:bCs/>
          <w:szCs w:val="21"/>
        </w:rPr>
        <w:t>。</w:t>
      </w:r>
    </w:p>
    <w:p w14:paraId="18E293ED" w14:textId="25075FEE" w:rsidR="00AC7F94" w:rsidRDefault="00611C91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662A6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 w:rsidR="004A6FC8">
        <w:rPr>
          <w:rFonts w:asciiTheme="minorEastAsia" w:hAnsiTheme="minorEastAsia" w:cs="宋体" w:hint="eastAsia"/>
          <w:kern w:val="0"/>
          <w:szCs w:val="21"/>
        </w:rPr>
        <w:t>。</w:t>
      </w:r>
    </w:p>
    <w:p w14:paraId="4751A2D8" w14:textId="77777777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1E117B4" w14:textId="77777777"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5357290F" w14:textId="77777777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1CF0807" w14:textId="220BC728" w:rsidR="00AC7F94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 w:rsidR="001B01DB"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</w:t>
      </w:r>
      <w:r w:rsidR="00956496">
        <w:rPr>
          <w:rFonts w:asciiTheme="minorEastAsia" w:hAnsiTheme="minorEastAsia" w:hint="eastAsia"/>
          <w:bCs/>
          <w:szCs w:val="21"/>
        </w:rPr>
        <w:t>制</w:t>
      </w:r>
      <w:r>
        <w:rPr>
          <w:rFonts w:ascii="宋体" w:hAnsi="宋体" w:hint="eastAsia"/>
          <w:bCs/>
          <w:szCs w:val="21"/>
        </w:rPr>
        <w:t>定了公司的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方针及</w:t>
      </w:r>
      <w:r w:rsidR="00B91A7A">
        <w:rPr>
          <w:rFonts w:ascii="宋体" w:hAnsi="宋体"/>
          <w:bCs/>
          <w:szCs w:val="21"/>
        </w:rPr>
        <w:t>9</w:t>
      </w:r>
      <w:r>
        <w:rPr>
          <w:rFonts w:ascii="宋体" w:hAnsi="宋体" w:hint="eastAsia"/>
          <w:bCs/>
          <w:szCs w:val="21"/>
        </w:rPr>
        <w:t>项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目标并进行了分解</w:t>
      </w:r>
      <w:r>
        <w:rPr>
          <w:rFonts w:asciiTheme="minorEastAsia" w:hAnsiTheme="minorEastAsia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>通过</w:t>
      </w:r>
      <w:r w:rsidR="001C476C">
        <w:rPr>
          <w:rFonts w:ascii="宋体" w:hAnsi="宋体" w:hint="eastAsia"/>
          <w:bCs/>
          <w:szCs w:val="21"/>
        </w:rPr>
        <w:t>对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目标的分解</w:t>
      </w:r>
      <w:r w:rsidR="001C476C"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完成</w:t>
      </w:r>
      <w:r w:rsidR="001C476C">
        <w:rPr>
          <w:rFonts w:ascii="宋体" w:hAnsi="宋体" w:hint="eastAsia"/>
          <w:bCs/>
          <w:szCs w:val="21"/>
        </w:rPr>
        <w:t>、</w:t>
      </w:r>
      <w:r w:rsidR="001C476C">
        <w:rPr>
          <w:rFonts w:ascii="宋体" w:hAnsi="宋体" w:hint="eastAsia"/>
          <w:bCs/>
          <w:szCs w:val="21"/>
        </w:rPr>
        <w:lastRenderedPageBreak/>
        <w:t>汇总与分析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14:paraId="0E73DDBF" w14:textId="77777777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0E0E9CC4" w14:textId="77777777"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企业组织结构无变更。</w:t>
      </w:r>
    </w:p>
    <w:p w14:paraId="61A0BD67" w14:textId="77777777"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14:paraId="6E8F0D14" w14:textId="77777777"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0F5B15B" w14:textId="77777777"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D06F5D">
        <w:rPr>
          <w:rFonts w:hint="eastAsia"/>
          <w:bCs/>
          <w:szCs w:val="21"/>
        </w:rPr>
        <w:t>公司产品市场宣传推广，在招投标中可以提高分值。通过体系的实施对产品的质量提升起到一定的作用</w:t>
      </w:r>
      <w:r w:rsidR="00D06F5D" w:rsidRPr="002F20C4">
        <w:rPr>
          <w:rFonts w:hint="eastAsia"/>
          <w:bCs/>
          <w:szCs w:val="21"/>
        </w:rPr>
        <w:t>。</w:t>
      </w:r>
    </w:p>
    <w:p w14:paraId="6CA1918D" w14:textId="77777777"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14:paraId="0D59AF7C" w14:textId="77777777"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14:paraId="44ADDE38" w14:textId="2C7FCA2F"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956496">
        <w:rPr>
          <w:rFonts w:asciiTheme="minorEastAsia" w:hAnsiTheme="minor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956496">
        <w:rPr>
          <w:rFonts w:asciiTheme="minorEastAsia" w:hAnsiTheme="minorEastAsia"/>
          <w:bCs/>
          <w:szCs w:val="21"/>
        </w:rPr>
        <w:t>5</w:t>
      </w:r>
      <w:r>
        <w:rPr>
          <w:rFonts w:asciiTheme="minorEastAsia" w:hAnsiTheme="minorEastAsia"/>
          <w:bCs/>
          <w:szCs w:val="21"/>
        </w:rPr>
        <w:t>月</w:t>
      </w:r>
      <w:r w:rsidR="00956496">
        <w:rPr>
          <w:rFonts w:asciiTheme="minorEastAsia" w:hAnsiTheme="minorEastAsia"/>
          <w:bCs/>
          <w:szCs w:val="21"/>
        </w:rPr>
        <w:t>13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956496">
        <w:rPr>
          <w:rFonts w:asciiTheme="minorEastAsia" w:hAnsiTheme="minorEastAsia" w:cs="宋体" w:hint="eastAsia"/>
          <w:kern w:val="0"/>
          <w:szCs w:val="21"/>
        </w:rPr>
        <w:t>徐州徐工挖掘机械有限公司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一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D706BE">
        <w:rPr>
          <w:rFonts w:asciiTheme="minorEastAsia" w:hAnsiTheme="minorEastAsia" w:cs="宋体" w:hint="eastAsia"/>
          <w:kern w:val="0"/>
          <w:szCs w:val="21"/>
        </w:rPr>
        <w:t>徐州徐工挖掘机械有限公司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14:paraId="5D32F0B2" w14:textId="7463E8C7" w:rsidR="00AC7F94" w:rsidRPr="00A4562F" w:rsidRDefault="001B01DB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A4562F">
        <w:rPr>
          <w:rFonts w:asciiTheme="minorEastAsia" w:hAnsiTheme="minorEastAsia" w:hint="eastAsia"/>
          <w:bCs/>
          <w:szCs w:val="21"/>
        </w:rPr>
        <w:t>为了促进</w:t>
      </w:r>
      <w:r w:rsidR="004A6FC8" w:rsidRPr="00A4562F">
        <w:rPr>
          <w:rFonts w:asciiTheme="minorEastAsia" w:hAnsiTheme="minorEastAsia" w:hint="eastAsia"/>
          <w:bCs/>
          <w:szCs w:val="21"/>
        </w:rPr>
        <w:t>企业测量管理体系持续提高，建议企业继续</w:t>
      </w:r>
      <w:r w:rsidR="00A4562F" w:rsidRPr="00A4562F">
        <w:rPr>
          <w:rFonts w:asciiTheme="minorEastAsia" w:hAnsiTheme="minorEastAsia" w:hint="eastAsia"/>
          <w:bCs/>
          <w:szCs w:val="21"/>
        </w:rPr>
        <w:t>完善</w:t>
      </w:r>
      <w:r w:rsidR="004A6FC8" w:rsidRPr="00A4562F">
        <w:rPr>
          <w:rFonts w:asciiTheme="minorEastAsia" w:hAnsiTheme="minorEastAsia" w:hint="eastAsia"/>
          <w:bCs/>
          <w:szCs w:val="21"/>
        </w:rPr>
        <w:t>测量过程的监控</w:t>
      </w:r>
      <w:r w:rsidRPr="00A4562F">
        <w:rPr>
          <w:rFonts w:asciiTheme="minorEastAsia" w:hAnsiTheme="minorEastAsia" w:hint="eastAsia"/>
          <w:bCs/>
          <w:szCs w:val="21"/>
        </w:rPr>
        <w:t>的方法</w:t>
      </w:r>
      <w:r w:rsidR="004A6FC8" w:rsidRPr="00A4562F">
        <w:rPr>
          <w:rFonts w:asciiTheme="minorEastAsia" w:hAnsiTheme="minorEastAsia" w:hint="eastAsia"/>
          <w:bCs/>
          <w:szCs w:val="21"/>
        </w:rPr>
        <w:t>，以提高企业的内部管理水平与技术能力，为企业</w:t>
      </w:r>
      <w:r w:rsidR="00A4562F" w:rsidRPr="00A4562F">
        <w:rPr>
          <w:rFonts w:asciiTheme="minorEastAsia" w:hAnsiTheme="minorEastAsia" w:hint="eastAsia"/>
          <w:bCs/>
          <w:szCs w:val="21"/>
        </w:rPr>
        <w:t>产品质量的稳定提高发挥更大作用</w:t>
      </w:r>
      <w:r w:rsidR="004A6FC8" w:rsidRPr="00A4562F">
        <w:rPr>
          <w:rFonts w:asciiTheme="minorEastAsia" w:hAnsiTheme="minorEastAsia" w:hint="eastAsia"/>
          <w:bCs/>
          <w:szCs w:val="21"/>
        </w:rPr>
        <w:t>。</w:t>
      </w:r>
    </w:p>
    <w:p w14:paraId="0648BB27" w14:textId="77777777"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14:paraId="2F407C85" w14:textId="77777777"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14:paraId="57F5BA61" w14:textId="77777777"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14:paraId="08FC00B2" w14:textId="77777777"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46B35DE4" w14:textId="77777777"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6A25DAA1" w14:textId="77777777"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4941346B" w14:textId="77777777"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6584D638" w14:textId="77777777"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41B0B05" w14:textId="77777777"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6A43F" w14:textId="77777777" w:rsidR="004A2E7D" w:rsidRDefault="004A2E7D" w:rsidP="00AC7F94">
      <w:r>
        <w:separator/>
      </w:r>
    </w:p>
  </w:endnote>
  <w:endnote w:type="continuationSeparator" w:id="0">
    <w:p w14:paraId="03A60EB6" w14:textId="77777777" w:rsidR="004A2E7D" w:rsidRDefault="004A2E7D" w:rsidP="00AC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64A71" w14:textId="77777777" w:rsidR="004A2E7D" w:rsidRDefault="004A2E7D" w:rsidP="00AC7F94">
      <w:r>
        <w:separator/>
      </w:r>
    </w:p>
  </w:footnote>
  <w:footnote w:type="continuationSeparator" w:id="0">
    <w:p w14:paraId="68CC3182" w14:textId="77777777" w:rsidR="004A2E7D" w:rsidRDefault="004A2E7D" w:rsidP="00AC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37F7" w14:textId="77777777" w:rsidR="00AC7F94" w:rsidRDefault="004A6FC8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6199E138" wp14:editId="67620645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909C47D" w14:textId="77777777" w:rsidR="00AC7F94" w:rsidRDefault="004A2E7D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69784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14:paraId="734482CC" w14:textId="77777777"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C3CD5E" w14:textId="77777777" w:rsidR="00AC7F94" w:rsidRDefault="004A6FC8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00AA86D0" w14:textId="77777777" w:rsidR="00AC7F94" w:rsidRDefault="004A2E7D">
    <w:pPr>
      <w:rPr>
        <w:sz w:val="18"/>
        <w:szCs w:val="18"/>
      </w:rPr>
    </w:pPr>
    <w:r>
      <w:rPr>
        <w:sz w:val="18"/>
      </w:rPr>
      <w:pict w14:anchorId="6DB27BCE">
        <v:line id="直线 3" o:spid="_x0000_s3074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5"/>
  </w:p>
  <w:p w14:paraId="2902901D" w14:textId="77777777" w:rsidR="00AC7F94" w:rsidRDefault="00AC7F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D737A"/>
    <w:rsid w:val="000E2705"/>
    <w:rsid w:val="000E6567"/>
    <w:rsid w:val="00100089"/>
    <w:rsid w:val="00112EC2"/>
    <w:rsid w:val="0012312B"/>
    <w:rsid w:val="001249A9"/>
    <w:rsid w:val="00130C1C"/>
    <w:rsid w:val="0013558A"/>
    <w:rsid w:val="00142DE2"/>
    <w:rsid w:val="00154199"/>
    <w:rsid w:val="00163581"/>
    <w:rsid w:val="001A0112"/>
    <w:rsid w:val="001B01DB"/>
    <w:rsid w:val="001B5E7E"/>
    <w:rsid w:val="001C476C"/>
    <w:rsid w:val="001F3892"/>
    <w:rsid w:val="00231836"/>
    <w:rsid w:val="0023555E"/>
    <w:rsid w:val="0024485F"/>
    <w:rsid w:val="00246A4B"/>
    <w:rsid w:val="00247B89"/>
    <w:rsid w:val="002569B6"/>
    <w:rsid w:val="002701A1"/>
    <w:rsid w:val="002C02A0"/>
    <w:rsid w:val="002C1486"/>
    <w:rsid w:val="002C7BEC"/>
    <w:rsid w:val="002E552E"/>
    <w:rsid w:val="0030082D"/>
    <w:rsid w:val="003011D5"/>
    <w:rsid w:val="00352487"/>
    <w:rsid w:val="003C25DA"/>
    <w:rsid w:val="003D63E0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5ECC"/>
    <w:rsid w:val="004965DE"/>
    <w:rsid w:val="004A2E7D"/>
    <w:rsid w:val="004A459E"/>
    <w:rsid w:val="004A5891"/>
    <w:rsid w:val="004A6FC8"/>
    <w:rsid w:val="004C14FA"/>
    <w:rsid w:val="004D7195"/>
    <w:rsid w:val="00504944"/>
    <w:rsid w:val="00524180"/>
    <w:rsid w:val="00525CBE"/>
    <w:rsid w:val="005356B2"/>
    <w:rsid w:val="00552993"/>
    <w:rsid w:val="00577B4C"/>
    <w:rsid w:val="005912DB"/>
    <w:rsid w:val="005B0D22"/>
    <w:rsid w:val="005C191B"/>
    <w:rsid w:val="005C3391"/>
    <w:rsid w:val="005D06D9"/>
    <w:rsid w:val="005F75C8"/>
    <w:rsid w:val="00611C91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4890"/>
    <w:rsid w:val="006A7B83"/>
    <w:rsid w:val="006B2605"/>
    <w:rsid w:val="006B322C"/>
    <w:rsid w:val="006C617E"/>
    <w:rsid w:val="006D35B9"/>
    <w:rsid w:val="006F3750"/>
    <w:rsid w:val="00742DD4"/>
    <w:rsid w:val="007609C2"/>
    <w:rsid w:val="00795D58"/>
    <w:rsid w:val="007A1EC5"/>
    <w:rsid w:val="007B16DA"/>
    <w:rsid w:val="007C27DC"/>
    <w:rsid w:val="007D0A59"/>
    <w:rsid w:val="007F1979"/>
    <w:rsid w:val="008039C6"/>
    <w:rsid w:val="00822A88"/>
    <w:rsid w:val="00842859"/>
    <w:rsid w:val="00847DEA"/>
    <w:rsid w:val="00860CAD"/>
    <w:rsid w:val="00863661"/>
    <w:rsid w:val="00880CD0"/>
    <w:rsid w:val="00896249"/>
    <w:rsid w:val="008A03D9"/>
    <w:rsid w:val="008A360A"/>
    <w:rsid w:val="008B36A5"/>
    <w:rsid w:val="008D7D5D"/>
    <w:rsid w:val="00910206"/>
    <w:rsid w:val="00934709"/>
    <w:rsid w:val="00942C67"/>
    <w:rsid w:val="0094582B"/>
    <w:rsid w:val="009474CC"/>
    <w:rsid w:val="009558A5"/>
    <w:rsid w:val="00956496"/>
    <w:rsid w:val="00956C6A"/>
    <w:rsid w:val="009615B4"/>
    <w:rsid w:val="00980A44"/>
    <w:rsid w:val="009874C1"/>
    <w:rsid w:val="0099199E"/>
    <w:rsid w:val="009954C3"/>
    <w:rsid w:val="009A0DC1"/>
    <w:rsid w:val="009A28A5"/>
    <w:rsid w:val="009B2460"/>
    <w:rsid w:val="009B740D"/>
    <w:rsid w:val="009C11F4"/>
    <w:rsid w:val="009C6468"/>
    <w:rsid w:val="009D387A"/>
    <w:rsid w:val="009D4C3A"/>
    <w:rsid w:val="009E059D"/>
    <w:rsid w:val="009E3F61"/>
    <w:rsid w:val="009F4AC4"/>
    <w:rsid w:val="00A03794"/>
    <w:rsid w:val="00A4562F"/>
    <w:rsid w:val="00A520FA"/>
    <w:rsid w:val="00A54D9E"/>
    <w:rsid w:val="00A67765"/>
    <w:rsid w:val="00A71D09"/>
    <w:rsid w:val="00A86CF4"/>
    <w:rsid w:val="00A931F8"/>
    <w:rsid w:val="00AA31BE"/>
    <w:rsid w:val="00AA57FD"/>
    <w:rsid w:val="00AA7BAD"/>
    <w:rsid w:val="00AB29F4"/>
    <w:rsid w:val="00AC046D"/>
    <w:rsid w:val="00AC7F94"/>
    <w:rsid w:val="00AC7FD4"/>
    <w:rsid w:val="00AF6E4E"/>
    <w:rsid w:val="00AF6EBD"/>
    <w:rsid w:val="00B04F5D"/>
    <w:rsid w:val="00B063C4"/>
    <w:rsid w:val="00B34360"/>
    <w:rsid w:val="00B70A23"/>
    <w:rsid w:val="00B7743B"/>
    <w:rsid w:val="00B91A7A"/>
    <w:rsid w:val="00BA042D"/>
    <w:rsid w:val="00BA53FB"/>
    <w:rsid w:val="00BA7401"/>
    <w:rsid w:val="00BB557D"/>
    <w:rsid w:val="00BE1C92"/>
    <w:rsid w:val="00BF3A03"/>
    <w:rsid w:val="00C00B63"/>
    <w:rsid w:val="00C33C08"/>
    <w:rsid w:val="00C524D7"/>
    <w:rsid w:val="00C536C5"/>
    <w:rsid w:val="00C63818"/>
    <w:rsid w:val="00C93259"/>
    <w:rsid w:val="00CB24A1"/>
    <w:rsid w:val="00CB3AA9"/>
    <w:rsid w:val="00CB495D"/>
    <w:rsid w:val="00CC18AF"/>
    <w:rsid w:val="00CD0EA8"/>
    <w:rsid w:val="00CD4ED3"/>
    <w:rsid w:val="00CE2187"/>
    <w:rsid w:val="00CF6925"/>
    <w:rsid w:val="00D06F5D"/>
    <w:rsid w:val="00D273E0"/>
    <w:rsid w:val="00D706BE"/>
    <w:rsid w:val="00D843AB"/>
    <w:rsid w:val="00D85083"/>
    <w:rsid w:val="00D859B6"/>
    <w:rsid w:val="00D87068"/>
    <w:rsid w:val="00D9276D"/>
    <w:rsid w:val="00DB504D"/>
    <w:rsid w:val="00DC4708"/>
    <w:rsid w:val="00DC4CAB"/>
    <w:rsid w:val="00DD3C9F"/>
    <w:rsid w:val="00E1650B"/>
    <w:rsid w:val="00E20D26"/>
    <w:rsid w:val="00E4052B"/>
    <w:rsid w:val="00E41F7A"/>
    <w:rsid w:val="00E44AF5"/>
    <w:rsid w:val="00E51AD0"/>
    <w:rsid w:val="00E547F9"/>
    <w:rsid w:val="00E57204"/>
    <w:rsid w:val="00E709A9"/>
    <w:rsid w:val="00E73168"/>
    <w:rsid w:val="00EA1DBB"/>
    <w:rsid w:val="00EA367F"/>
    <w:rsid w:val="00EC5C29"/>
    <w:rsid w:val="00ED35C3"/>
    <w:rsid w:val="00EE403F"/>
    <w:rsid w:val="00F04F54"/>
    <w:rsid w:val="00F1326D"/>
    <w:rsid w:val="00F337FF"/>
    <w:rsid w:val="00F41823"/>
    <w:rsid w:val="00F43BE9"/>
    <w:rsid w:val="00F4451A"/>
    <w:rsid w:val="00F5108B"/>
    <w:rsid w:val="00F7151A"/>
    <w:rsid w:val="00F82A48"/>
    <w:rsid w:val="00F84917"/>
    <w:rsid w:val="00F91504"/>
    <w:rsid w:val="00F93FAD"/>
    <w:rsid w:val="00FA0ED2"/>
    <w:rsid w:val="00FA2B0D"/>
    <w:rsid w:val="00FB5DA3"/>
    <w:rsid w:val="00FC32BD"/>
    <w:rsid w:val="00FD399A"/>
    <w:rsid w:val="00FD533E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4:docId w14:val="1606D39C"/>
  <w15:docId w15:val="{D4B799CF-FC7D-4EA1-B9DD-E76B48F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AC7F9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8</cp:revision>
  <cp:lastPrinted>2017-09-01T06:24:00Z</cp:lastPrinted>
  <dcterms:created xsi:type="dcterms:W3CDTF">2020-05-09T11:16:00Z</dcterms:created>
  <dcterms:modified xsi:type="dcterms:W3CDTF">2020-05-20T05:09:00Z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