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石家庄银兴防伪印制有限公司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10333-2024-SA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2024年05月07日 上午至2024年05月07日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