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0081-2020</w:t>
      </w:r>
      <w:bookmarkEnd w:id="0"/>
    </w:p>
    <w:p>
      <w:pPr>
        <w:spacing w:after="240"/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53"/>
        <w:gridCol w:w="907"/>
        <w:gridCol w:w="573"/>
        <w:gridCol w:w="1250"/>
        <w:gridCol w:w="100"/>
        <w:gridCol w:w="176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</w:t>
            </w:r>
          </w:p>
        </w:tc>
        <w:tc>
          <w:tcPr>
            <w:tcW w:w="182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0" w:type="dxa"/>
            <w:gridSpan w:val="3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生产部实验室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450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±0.05g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±2</w:t>
            </w:r>
            <w:r>
              <w:rPr>
                <w:rFonts w:hint="eastAsia"/>
              </w:rPr>
              <w:t>g</w:t>
            </w: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62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ind w:firstLine="210" w:firstLineChars="10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ind w:firstLine="420" w:firstLineChars="2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2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8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50" w:type="dxa"/>
            <w:gridSpan w:val="2"/>
            <w:vAlign w:val="center"/>
          </w:tcPr>
          <w:p>
            <w:pPr>
              <w:ind w:firstLine="210" w:firstLineChars="10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cs="Times New Roman" w:eastAsiaTheme="minorEastAsia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410" w:type="dxa"/>
            <w:gridSpan w:val="3"/>
          </w:tcPr>
          <w:p>
            <w:pPr>
              <w:ind w:firstLine="420" w:firstLineChars="200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电子天平</w:t>
            </w:r>
          </w:p>
        </w:tc>
        <w:tc>
          <w:tcPr>
            <w:tcW w:w="1220" w:type="dxa"/>
            <w:gridSpan w:val="2"/>
          </w:tcPr>
          <w:p>
            <w:pPr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0-1000</w:t>
            </w:r>
            <w:r>
              <w:rPr>
                <w:rFonts w:hint="eastAsia"/>
              </w:rPr>
              <w:t>g</w:t>
            </w:r>
          </w:p>
        </w:tc>
        <w:tc>
          <w:tcPr>
            <w:tcW w:w="1480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50" w:type="dxa"/>
            <w:gridSpan w:val="2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Ⅱ级</w:t>
            </w:r>
          </w:p>
        </w:tc>
        <w:tc>
          <w:tcPr>
            <w:tcW w:w="1762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400" w:firstLineChars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GK</w:t>
            </w:r>
            <w:r>
              <w:rPr>
                <w:rFonts w:ascii="宋体" w:hAnsi="宋体"/>
                <w:kern w:val="0"/>
                <w:sz w:val="20"/>
              </w:rPr>
              <w:t>/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>FSDY</w:t>
            </w:r>
            <w:r>
              <w:rPr>
                <w:rFonts w:ascii="宋体" w:hAnsi="宋体"/>
                <w:kern w:val="0"/>
                <w:sz w:val="20"/>
              </w:rPr>
              <w:t>-01</w:t>
            </w:r>
            <w:r>
              <w:rPr>
                <w:rFonts w:hint="eastAsia" w:ascii="宋体" w:hAnsi="宋体"/>
                <w:kern w:val="0"/>
                <w:sz w:val="20"/>
                <w:lang w:val="en-US" w:eastAsia="zh-CN"/>
              </w:rPr>
              <w:t xml:space="preserve">  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kern w:val="0"/>
                <w:sz w:val="20"/>
              </w:rPr>
              <w:t>温度20℃±2℃；湿度：65%±3%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郑义昌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胶砂配合比称重测量过程不确定度的评定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胶砂配合比称重测量过程有效性确认记录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记录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胶砂配合比称重监视控制图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numPr>
                <w:ilvl w:val="0"/>
                <w:numId w:val="1"/>
              </w:num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测量过程控制规范编制满足要求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；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</w:t>
            </w:r>
            <w:r>
              <w:rPr>
                <w:rFonts w:hint="eastAsia" w:ascii="Times New Roman" w:hAnsi="Times New Roman" w:cs="Times New Roman"/>
              </w:rPr>
              <w:t>且</w:t>
            </w:r>
            <w:r>
              <w:rPr>
                <w:rFonts w:ascii="Times New Roman" w:hAnsi="Times New Roman" w:cs="Times New Roman"/>
              </w:rPr>
              <w:t>满足要求</w:t>
            </w:r>
            <w:r>
              <w:rPr>
                <w:rFonts w:hint="eastAsia" w:ascii="Times New Roman" w:hAnsi="Times New Roman" w:cs="Times New Roman"/>
              </w:rPr>
              <w:t>；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</w:p>
          <w:p>
            <w:pPr>
              <w:rPr>
                <w:rFonts w:hint="eastAsia" w:ascii="Times New Roman" w:hAnsi="Times New Roman" w:cs="Times New Roman"/>
                <w:szCs w:val="21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     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868160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-195580</wp:posOffset>
            </wp:positionV>
            <wp:extent cx="331470" cy="770255"/>
            <wp:effectExtent l="0" t="0" r="4445" b="11430"/>
            <wp:wrapNone/>
            <wp:docPr id="58" name="图片 58" descr="793ab54c8b5a2c817c1da44a79d67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图片 58" descr="793ab54c8b5a2c817c1da44a79d675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31470" cy="770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szCs w:val="22"/>
          <w:lang w:val="en-US" w:eastAsia="zh-CN" w:bidi="ar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2506980</wp:posOffset>
            </wp:positionH>
            <wp:positionV relativeFrom="paragraph">
              <wp:posOffset>67945</wp:posOffset>
            </wp:positionV>
            <wp:extent cx="431800" cy="296545"/>
            <wp:effectExtent l="0" t="0" r="0" b="8255"/>
            <wp:wrapNone/>
            <wp:docPr id="20" name="图片 20" descr="c0183d15897d8cab28562708f8dd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0183d15897d8cab28562708f8ddd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31800" cy="296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>审核日期：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>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8</w:t>
      </w:r>
      <w:r>
        <w:rPr>
          <w:rFonts w:hint="eastAsia" w:ascii="Times New Roman" w:hAnsi="Times New Roman" w:eastAsia="宋体" w:cs="Times New Roman"/>
          <w:szCs w:val="21"/>
        </w:rPr>
        <w:t xml:space="preserve"> 日    审核员：       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szCs w:val="21"/>
        </w:rPr>
        <w:t xml:space="preserve">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10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F71F8"/>
    <w:multiLevelType w:val="singleLevel"/>
    <w:tmpl w:val="142F71F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DC47C94"/>
    <w:rsid w:val="40787CB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85</Words>
  <Characters>487</Characters>
  <Lines>4</Lines>
  <Paragraphs>1</Paragraphs>
  <TotalTime>0</TotalTime>
  <ScaleCrop>false</ScaleCrop>
  <LinksUpToDate>false</LinksUpToDate>
  <CharactersWithSpaces>571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2020-05-09T22:45:02Z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