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</w:t>
      </w:r>
      <w:r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  <w:t>远程</w:t>
      </w:r>
      <w:r>
        <w:rPr>
          <w:rFonts w:hint="eastAsia" w:ascii="隶书" w:hAnsi="宋体" w:eastAsia="隶书"/>
          <w:bCs/>
          <w:color w:val="000000"/>
          <w:sz w:val="36"/>
          <w:szCs w:val="36"/>
        </w:rPr>
        <w:t>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山东大正机械装备有限公司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0179-2020-QEO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o:spt="20" style="position:absolute;left:0pt;margin-left:27.15pt;margin-top:-0.5pt;height:48.3pt;width:36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确认(一阶段不去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或施工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ind w:firstLine="3990" w:firstLineChars="190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drawing>
                <wp:inline distT="0" distB="0" distL="114300" distR="114300">
                  <wp:extent cx="733425" cy="3619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2020年5月11日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2、审核组在审核任务书规定的时间在</w:t>
            </w:r>
            <w:bookmarkStart w:id="2" w:name="_GoBack"/>
            <w:bookmarkEnd w:id="2"/>
            <w:r>
              <w:rPr>
                <w:rFonts w:hint="eastAsia"/>
                <w:color w:val="000000"/>
                <w:szCs w:val="21"/>
              </w:rPr>
              <w:t>本企业的生产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完成了本次审核的全部任务。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远程</w:t>
                </w:r>
                <w:r>
                  <w:rPr>
                    <w:rFonts w:hint="eastAsia"/>
                    <w:sz w:val="18"/>
                    <w:szCs w:val="18"/>
                  </w:rPr>
                  <w:t>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A857D1"/>
    <w:rsid w:val="2E9165E5"/>
    <w:rsid w:val="383370B4"/>
    <w:rsid w:val="3D0C54DD"/>
    <w:rsid w:val="3ED42CD6"/>
    <w:rsid w:val="54761034"/>
    <w:rsid w:val="636255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Joyce</cp:lastModifiedBy>
  <dcterms:modified xsi:type="dcterms:W3CDTF">2020-05-15T02:52:23Z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