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山东大正机械装备有限公司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13869333266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张永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Q：机械设备铆焊及机加工</w:t>
            </w:r>
          </w:p>
          <w:p>
            <w:r>
              <w:t>E：机械设备铆焊及机加工所涉及的相关环境管理活动</w:t>
            </w:r>
          </w:p>
          <w:p>
            <w:r>
              <w:t>O：机械设备铆焊及机加工所涉及的职业健康安全管理活动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Q：17.10.02</w:t>
            </w:r>
          </w:p>
          <w:p>
            <w:r>
              <w:t>E：17.10.02</w:t>
            </w:r>
          </w:p>
          <w:p>
            <w:r>
              <w:t>O：17.10.02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0"/>
                <w:szCs w:val="20"/>
              </w:rPr>
              <w:t>适用的法律、法规、标准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color w:val="000000"/>
                <w:spacing w:val="-10"/>
                <w:sz w:val="20"/>
                <w:szCs w:val="20"/>
              </w:rPr>
              <w:t>合同要求</w:t>
            </w:r>
            <w:r>
              <w:rPr>
                <w:rFonts w:hint="eastAsia" w:ascii="宋体" w:hAnsi="宋体"/>
                <w:b/>
                <w:color w:val="000000"/>
                <w:spacing w:val="-1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2020年05月09日 上午至2020年05月10日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pacing w:line="360" w:lineRule="auto"/>
        <w:jc w:val="left"/>
        <w:rPr>
          <w:b/>
          <w:sz w:val="21"/>
          <w:szCs w:val="21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305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73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5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2020年05月9日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7305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5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:30-12:00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午餐12:00-13:00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7305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、安全事务代表、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综合部、事业部、技术质检部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确定认证范围和经营场所、生产场所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了解受审核方是否策划和实施了内部审核；了解管理评审控制情况；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了解受审核方采购、销售的实施控制情况；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了解受审核方销售过程、采购过程危险源识别、重大危险源控制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了解财务资金投入情况等。</w:t>
            </w:r>
          </w:p>
        </w:tc>
        <w:tc>
          <w:tcPr>
            <w:tcW w:w="55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2020年05月10日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8:00-11:30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7305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事业部（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含车间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观察：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措施策划，合规性评价；职业健康安全管理体系运作的情况；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观察；</w:t>
            </w:r>
          </w:p>
        </w:tc>
        <w:tc>
          <w:tcPr>
            <w:tcW w:w="5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7305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审核组内部会议、与领导层沟通、末次会议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判定二阶段审核事宜。</w:t>
            </w:r>
          </w:p>
        </w:tc>
        <w:tc>
          <w:tcPr>
            <w:tcW w:w="5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p>
      <w:pPr>
        <w:spacing w:line="360" w:lineRule="auto"/>
        <w:jc w:val="left"/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E1124"/>
    <w:rsid w:val="0979568C"/>
    <w:rsid w:val="10652ACD"/>
    <w:rsid w:val="15CA0E62"/>
    <w:rsid w:val="1EF7316E"/>
    <w:rsid w:val="247A232C"/>
    <w:rsid w:val="28B400A5"/>
    <w:rsid w:val="36A914F7"/>
    <w:rsid w:val="3C932C06"/>
    <w:rsid w:val="3EC15387"/>
    <w:rsid w:val="43F150DB"/>
    <w:rsid w:val="47B3522C"/>
    <w:rsid w:val="481D3920"/>
    <w:rsid w:val="4C2A2AE7"/>
    <w:rsid w:val="4FEF4995"/>
    <w:rsid w:val="5E901977"/>
    <w:rsid w:val="5FCB2AFF"/>
    <w:rsid w:val="629733BB"/>
    <w:rsid w:val="6B8842CC"/>
    <w:rsid w:val="720A7596"/>
    <w:rsid w:val="75F17CAE"/>
    <w:rsid w:val="77557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2020-05-19T06:20:29Z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