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10379-2023-EI-2024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江西鸿昇家具有限公司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91360982596513690X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