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55"/>
        <w:gridCol w:w="285"/>
        <w:gridCol w:w="285"/>
        <w:gridCol w:w="870"/>
        <w:gridCol w:w="473"/>
        <w:gridCol w:w="802"/>
        <w:gridCol w:w="332"/>
        <w:gridCol w:w="1559"/>
        <w:gridCol w:w="567"/>
        <w:gridCol w:w="1276"/>
        <w:gridCol w:w="496"/>
        <w:gridCol w:w="71"/>
        <w:gridCol w:w="948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41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93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重庆良多科技有限公司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41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43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0168-2020-QEO</w:t>
            </w:r>
            <w:bookmarkEnd w:id="1"/>
          </w:p>
        </w:tc>
        <w:tc>
          <w:tcPr>
            <w:tcW w:w="18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058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1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43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邓久俊</w:t>
            </w:r>
            <w:bookmarkEnd w:id="5"/>
          </w:p>
        </w:tc>
        <w:tc>
          <w:tcPr>
            <w:tcW w:w="18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023-67063609</w:t>
            </w:r>
            <w:bookmarkEnd w:id="6"/>
          </w:p>
        </w:tc>
        <w:tc>
          <w:tcPr>
            <w:tcW w:w="56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64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416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430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eastAsia="zh-CN"/>
              </w:rPr>
              <w:t>刘敏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567" w:type="dxa"/>
            <w:gridSpan w:val="2"/>
            <w:vMerge w:val="continue"/>
            <w:vAlign w:val="center"/>
          </w:tcPr>
          <w:p/>
        </w:tc>
        <w:tc>
          <w:tcPr>
            <w:tcW w:w="2648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41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9379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jc w:val="center"/>
        </w:trPr>
        <w:tc>
          <w:tcPr>
            <w:tcW w:w="141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164" w:type="dxa"/>
            <w:gridSpan w:val="8"/>
            <w:vAlign w:val="center"/>
          </w:tcPr>
          <w:p>
            <w:bookmarkStart w:id="10" w:name="审核范围"/>
            <w:r>
              <w:t>Q：垃圾分类设备的销售；生活垃圾清扫收集、运输服务</w:t>
            </w:r>
          </w:p>
          <w:p>
            <w:r>
              <w:t>O：垃圾分类设备的销售；生活垃圾清扫收集、运输服务所涉及的相关职业健康安全管理活动</w:t>
            </w:r>
          </w:p>
          <w:p>
            <w:r>
              <w:t>E：垃圾分类设备的销售；生活垃圾清扫收集、运输服务所涉及的相关环境管理活动</w:t>
            </w:r>
            <w:bookmarkEnd w:id="10"/>
          </w:p>
        </w:tc>
        <w:tc>
          <w:tcPr>
            <w:tcW w:w="496" w:type="dxa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719" w:type="dxa"/>
            <w:gridSpan w:val="3"/>
            <w:vAlign w:val="center"/>
          </w:tcPr>
          <w:p>
            <w:bookmarkStart w:id="11" w:name="专业代码"/>
            <w:r>
              <w:t>Q：29.10.07;31.04.01;35.16.03;39.02.01</w:t>
            </w:r>
          </w:p>
          <w:p>
            <w:r>
              <w:t>O：29.10.07;31.04.01;35.16.03;39.02.01</w:t>
            </w:r>
          </w:p>
          <w:p>
            <w:r>
              <w:t>E：29.10.07;31.04.01;35.16.03;39.02.01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41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9379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9001:2015,O：GB/T45001—2020/ISO 45001:2018,E：GB/T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41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93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2020年05月05日 下午至2020年05月06日 上午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41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93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0795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73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73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Q:29.10.07,31.04.01,35.16.03,39.02.01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O:29.10.07,31.04.01,35.16.03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E:29.10.07,31.04.01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73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73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Q:29.10.07,31.04.01,35.16.03,39.02.01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O:29.10.07,31.04.01,35.16.03,39.02.01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E:29.10.07,31.04.01,35.16.03,39.02.01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795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1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215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13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1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215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13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2020年05月0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2020年05月0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215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 w:val="21"/>
                <w:szCs w:val="21"/>
              </w:rPr>
              <w:t>2020年05月0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、张心、文平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13：30-17：00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服务</w:t>
            </w:r>
            <w:r>
              <w:rPr>
                <w:rFonts w:hint="eastAsia"/>
                <w:sz w:val="21"/>
                <w:szCs w:val="21"/>
              </w:rPr>
              <w:t xml:space="preserve">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8）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9）</w:t>
            </w:r>
            <w:r>
              <w:rPr>
                <w:rFonts w:hint="eastAsia"/>
                <w:sz w:val="21"/>
                <w:szCs w:val="21"/>
              </w:rPr>
              <w:t>确定管理层二阶段审核的重点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10）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</w:rPr>
              <w:t>14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color w:val="auto"/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color w:val="auto"/>
                <w:sz w:val="21"/>
                <w:szCs w:val="21"/>
              </w:rPr>
              <w:t>和确认。</w:t>
            </w:r>
          </w:p>
          <w:p>
            <w:pP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</w:rPr>
              <w:t>15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</w:rPr>
              <w:t>了解</w:t>
            </w:r>
            <w:r>
              <w:rPr>
                <w:color w:val="auto"/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</w:rPr>
              <w:t>16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color w:val="auto"/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color w:val="auto"/>
                <w:sz w:val="21"/>
                <w:szCs w:val="21"/>
              </w:rPr>
              <w:t>执行</w:t>
            </w:r>
            <w:r>
              <w:rPr>
                <w:color w:val="auto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7）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文平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08:00-11:30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继续昨天下午审核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、文平、张心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、文平、张心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AD5CBE"/>
    <w:rsid w:val="1EE21F02"/>
    <w:rsid w:val="22550DF2"/>
    <w:rsid w:val="326B3226"/>
    <w:rsid w:val="4F493A34"/>
    <w:rsid w:val="5521390F"/>
    <w:rsid w:val="6ACA2B35"/>
    <w:rsid w:val="7D6C0B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2020-05-07T13:05:57Z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