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浙江屹立机器人科技有限公司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质量部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生产部组装用的扭力扳手未能提供检定或校准检定报告。 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7.1.5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2889250</wp:posOffset>
                  </wp:positionH>
                  <wp:positionV relativeFrom="paragraph">
                    <wp:posOffset>100330</wp:posOffset>
                  </wp:positionV>
                  <wp:extent cx="800100" cy="438150"/>
                  <wp:effectExtent l="0" t="0" r="0" b="0"/>
                  <wp:wrapNone/>
                  <wp:docPr id="6" name="图片 6" descr="林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林兵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100330</wp:posOffset>
                  </wp:positionV>
                  <wp:extent cx="800100" cy="438150"/>
                  <wp:effectExtent l="0" t="0" r="0" b="0"/>
                  <wp:wrapNone/>
                  <wp:docPr id="5" name="图片 5" descr="林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林兵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2020-5-10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日  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2020-5-10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日  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2020-5-10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将扭力扳子送往有资质的第三方进行校准检定。</w:t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结果：2020年5月13日送往嘉兴市善正计量技术有限公司校准，2020年5月18日获取校准证书。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3708400</wp:posOffset>
                  </wp:positionH>
                  <wp:positionV relativeFrom="paragraph">
                    <wp:posOffset>330835</wp:posOffset>
                  </wp:positionV>
                  <wp:extent cx="800100" cy="438150"/>
                  <wp:effectExtent l="0" t="0" r="0" b="0"/>
                  <wp:wrapNone/>
                  <wp:docPr id="2" name="图片 2" descr="林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林兵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2020-5-20</w:t>
            </w:r>
            <w:r>
              <w:rPr>
                <w:rFonts w:hint="eastAsia" w:ascii="方正仿宋简体" w:eastAsia="方正仿宋简体"/>
                <w:b/>
              </w:rPr>
              <w:t xml:space="preserve">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spacing w:before="120" w:line="360" w:lineRule="auto"/>
              <w:rPr>
                <w:rFonts w:hint="eastAsia"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spacing w:before="120" w:line="360" w:lineRule="auto"/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生产部组装用的扭力扳子未能提供检定或校准检定报告。 </w:t>
            </w:r>
          </w:p>
          <w:p>
            <w:pPr>
              <w:snapToGrid w:val="0"/>
              <w:spacing w:line="280" w:lineRule="exact"/>
              <w:rPr>
                <w:rFonts w:eastAsia="方正仿宋简体"/>
                <w:b/>
              </w:rPr>
            </w:pP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□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7.1.5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hint="eastAsia"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hint="eastAsia"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安排生产部组装用的扭力扳手进行委外检定。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spacing w:before="62" w:beforeLines="20"/>
              <w:ind w:firstLine="240" w:firstLineChars="100"/>
              <w:rPr>
                <w:rFonts w:hint="eastAsia" w:ascii="黑体" w:hAnsi="黑体" w:eastAsia="黑体" w:cs="黑体"/>
                <w:b w:val="0"/>
                <w:bCs/>
                <w:sz w:val="24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lang w:val="en-US" w:eastAsia="zh-CN"/>
              </w:rPr>
              <w:t>由于质量部管理人员</w:t>
            </w:r>
            <w:r>
              <w:rPr>
                <w:rFonts w:hint="eastAsia" w:ascii="宋体" w:hAnsi="宋体" w:eastAsia="宋体"/>
                <w:b w:val="0"/>
                <w:bCs/>
                <w:sz w:val="24"/>
                <w:szCs w:val="24"/>
                <w:lang w:val="en-US" w:eastAsia="zh-CN"/>
              </w:rPr>
              <w:t>工作疏忽，扭力扳手送检不够及时，导致审核时未能提供有效证书。</w:t>
            </w:r>
          </w:p>
          <w:p>
            <w:pPr>
              <w:rPr>
                <w:rFonts w:eastAsia="方正仿宋简体"/>
                <w:b w:val="0"/>
                <w:bCs/>
              </w:rPr>
            </w:pPr>
            <w:r>
              <w:rPr>
                <w:rFonts w:hint="eastAsia" w:eastAsia="方正仿宋简体"/>
                <w:b w:val="0"/>
                <w:bCs/>
                <w:lang w:val="en-US" w:eastAsia="zh-CN"/>
              </w:rPr>
              <w:t>且对</w:t>
            </w:r>
            <w:r>
              <w:rPr>
                <w:rFonts w:hint="eastAsia" w:ascii="宋体" w:hAnsi="宋体"/>
                <w:b w:val="0"/>
                <w:bCs/>
                <w:sz w:val="22"/>
                <w:szCs w:val="22"/>
              </w:rPr>
              <w:t xml:space="preserve"> GB/T 19001:2016 标准</w:t>
            </w: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7.1.5</w:t>
            </w:r>
            <w:r>
              <w:rPr>
                <w:rFonts w:hint="eastAsia" w:ascii="宋体" w:hAnsi="宋体"/>
                <w:b w:val="0"/>
                <w:bCs/>
                <w:sz w:val="22"/>
                <w:szCs w:val="22"/>
              </w:rPr>
              <w:t>条款</w:t>
            </w: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理解不够。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ind w:firstLine="480" w:firstLineChars="200"/>
              <w:rPr>
                <w:rFonts w:hint="eastAsia" w:ascii="宋体" w:hAnsi="宋体" w:eastAsia="宋体"/>
                <w:sz w:val="24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2"/>
                <w:lang w:val="en-US" w:eastAsia="zh-CN"/>
              </w:rPr>
              <w:t>对质检部人员进行标准 GB/T 19001:2016 标准 7.1.5的熟悉，并安排生产部组装用的扭力扳手进行委外校准。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2020-05-20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422" w:firstLineChars="200"/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/>
                <w:sz w:val="24"/>
                <w:szCs w:val="22"/>
                <w:lang w:val="en-US" w:eastAsia="zh-CN"/>
              </w:rPr>
              <w:t>对公司所有计量器具进行检查查是否有类似情况</w:t>
            </w:r>
            <w:r>
              <w:rPr>
                <w:rFonts w:hint="eastAsia" w:ascii="宋体" w:hAnsi="宋体"/>
                <w:sz w:val="24"/>
                <w:szCs w:val="22"/>
                <w:lang w:val="en-US" w:eastAsia="zh-CN"/>
              </w:rPr>
              <w:t>，进行查漏补缺，对所有遗漏</w:t>
            </w:r>
            <w:r>
              <w:rPr>
                <w:rFonts w:hint="eastAsia" w:hAnsi="宋体"/>
                <w:sz w:val="24"/>
                <w:lang w:val="en-US" w:eastAsia="zh-CN"/>
              </w:rPr>
              <w:t>安排校准。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ind w:firstLine="422" w:firstLineChars="200"/>
              <w:rPr>
                <w:rFonts w:hint="eastAsia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t>已按纠正措施进行落实，落实有效。</w:t>
            </w: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113030</wp:posOffset>
                  </wp:positionV>
                  <wp:extent cx="800100" cy="438150"/>
                  <wp:effectExtent l="0" t="0" r="0" b="0"/>
                  <wp:wrapNone/>
                  <wp:docPr id="3" name="图片 3" descr="林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林兵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exact"/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       </w:t>
            </w:r>
            <w:r>
              <w:rPr>
                <w:rFonts w:hint="eastAsia" w:eastAsia="方正仿宋简体"/>
                <w:b/>
              </w:rPr>
              <w:t>日期：</w:t>
            </w:r>
            <w:r>
              <w:rPr>
                <w:rFonts w:hint="eastAsia" w:eastAsia="方正仿宋简体"/>
                <w:b/>
                <w:lang w:val="en-US" w:eastAsia="zh-CN"/>
              </w:rPr>
              <w:t>2020-05-20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1" w:hRule="atLeast"/>
        </w:trPr>
        <w:tc>
          <w:tcPr>
            <w:tcW w:w="10028" w:type="dxa"/>
          </w:tcPr>
          <w:p>
            <w:pPr>
              <w:spacing w:line="240" w:lineRule="auto"/>
              <w:rPr>
                <w:rFonts w:hint="eastAsia" w:eastAsia="方正仿宋简体"/>
                <w:b/>
                <w:lang w:eastAsia="zh-CN"/>
              </w:rPr>
            </w:pPr>
            <w:bookmarkStart w:id="5" w:name="_GoBack"/>
            <w:bookmarkEnd w:id="5"/>
            <w:r>
              <w:rPr>
                <w:rFonts w:hint="eastAsia" w:eastAsia="方正仿宋简体"/>
                <w:b/>
                <w:lang w:eastAsia="zh-CN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116205</wp:posOffset>
                  </wp:positionV>
                  <wp:extent cx="3194685" cy="4592320"/>
                  <wp:effectExtent l="0" t="0" r="5715" b="17780"/>
                  <wp:wrapNone/>
                  <wp:docPr id="27" name="图片 27" descr="扭力扳子--校准证书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扭力扳子--校准证书_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685" cy="459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方正仿宋简体"/>
                <w:b/>
                <w:lang w:eastAsia="zh-CN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3244215</wp:posOffset>
                  </wp:positionH>
                  <wp:positionV relativeFrom="paragraph">
                    <wp:posOffset>153670</wp:posOffset>
                  </wp:positionV>
                  <wp:extent cx="3150870" cy="4545965"/>
                  <wp:effectExtent l="0" t="0" r="11430" b="6985"/>
                  <wp:wrapNone/>
                  <wp:docPr id="26" name="图片 26" descr="扭力扳子--校准证书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扭力扳子--校准证书_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870" cy="454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60" w:lineRule="exact"/>
        <w:rPr>
          <w:rFonts w:hint="default" w:eastAsia="方正仿宋简体"/>
          <w:b/>
          <w:szCs w:val="21"/>
          <w:lang w:val="en-US" w:eastAsia="zh-CN"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sz w:val="28"/>
          <w:szCs w:val="28"/>
          <w:lang w:val="en-US" w:eastAsia="zh-CN"/>
        </w:rPr>
        <w:t>浦其炳</w:t>
      </w:r>
      <w:r>
        <w:rPr>
          <w:rFonts w:hint="eastAsia" w:eastAsia="方正仿宋简体"/>
          <w:b/>
          <w:lang w:val="en-US" w:eastAsia="zh-CN"/>
        </w:rPr>
        <w:t xml:space="preserve">            </w:t>
      </w:r>
      <w:r>
        <w:rPr>
          <w:rFonts w:hint="eastAsia" w:eastAsia="方正仿宋简体"/>
          <w:b/>
        </w:rPr>
        <w:t>日期</w:t>
      </w:r>
      <w:r>
        <w:rPr>
          <w:rFonts w:hint="eastAsia" w:eastAsia="方正仿宋简体"/>
          <w:b/>
          <w:lang w:eastAsia="zh-CN"/>
        </w:rPr>
        <w:t>：</w:t>
      </w:r>
      <w:r>
        <w:rPr>
          <w:rFonts w:hint="eastAsia" w:eastAsia="方正仿宋简体"/>
          <w:b/>
          <w:lang w:val="en-US" w:eastAsia="zh-CN"/>
        </w:rPr>
        <w:t>2020-05-20</w:t>
      </w:r>
    </w:p>
    <w:p>
      <w:pPr>
        <w:rPr>
          <w:rFonts w:hint="eastAsia"/>
          <w:b/>
          <w:szCs w:val="21"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浙江屹立机器人科技有限公司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北门进门右边上的消防栓发现无输水管。 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□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28001-2011 idt OHSAS 18001:2007标准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167005</wp:posOffset>
                  </wp:positionV>
                  <wp:extent cx="800100" cy="438150"/>
                  <wp:effectExtent l="0" t="0" r="0" b="0"/>
                  <wp:wrapNone/>
                  <wp:docPr id="4" name="图片 4" descr="林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林兵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2945765</wp:posOffset>
                  </wp:positionH>
                  <wp:positionV relativeFrom="paragraph">
                    <wp:posOffset>103505</wp:posOffset>
                  </wp:positionV>
                  <wp:extent cx="800100" cy="438150"/>
                  <wp:effectExtent l="0" t="0" r="0" b="0"/>
                  <wp:wrapNone/>
                  <wp:docPr id="8" name="图片 8" descr="林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林兵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  <w:r>
              <w:rPr>
                <w:rFonts w:hint="eastAsia" w:ascii="楷体" w:hAnsi="楷体" w:eastAsia="楷体" w:cs="楷体"/>
                <w:b/>
                <w:sz w:val="28"/>
                <w:szCs w:val="28"/>
                <w:lang w:val="en-US" w:eastAsia="zh-CN"/>
              </w:rPr>
              <w:t>浦其炳</w:t>
            </w:r>
          </w:p>
          <w:p>
            <w:pPr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2020-5-10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日  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2020-5-10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日    期：   </w:t>
            </w:r>
            <w:r>
              <w:rPr>
                <w:rFonts w:hint="eastAsia" w:eastAsia="方正仿宋简体"/>
                <w:b/>
                <w:lang w:val="en-US" w:eastAsia="zh-CN"/>
              </w:rPr>
              <w:t>2020-05-10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4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督促物业购买并安装消防栓输水管。</w:t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结果：2020年5月17日，物业已将消防栓输水管安装完毕。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3651250</wp:posOffset>
                  </wp:positionH>
                  <wp:positionV relativeFrom="paragraph">
                    <wp:posOffset>311150</wp:posOffset>
                  </wp:positionV>
                  <wp:extent cx="800100" cy="438150"/>
                  <wp:effectExtent l="0" t="0" r="0" b="0"/>
                  <wp:wrapNone/>
                  <wp:docPr id="10" name="图片 10" descr="林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林兵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2020-05-20</w:t>
            </w:r>
            <w:r>
              <w:rPr>
                <w:rFonts w:hint="eastAsia" w:ascii="方正仿宋简体" w:eastAsia="方正仿宋简体"/>
                <w:b/>
              </w:rPr>
              <w:t xml:space="preserve">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北门进门右边上的消防栓发现无输水管。 </w:t>
            </w:r>
          </w:p>
          <w:p>
            <w:pPr>
              <w:rPr>
                <w:rFonts w:hint="eastAsia"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 不符合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</w:p>
          <w:p>
            <w:pPr>
              <w:ind w:firstLine="883" w:firstLineChars="400"/>
              <w:rPr>
                <w:rFonts w:eastAsia="方正仿宋简体"/>
                <w:b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28001-2011 idt OHSAS 18001:2007标准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spacing w:before="120" w:line="360" w:lineRule="auto"/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督促物业购买并安装消防栓输水管。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480" w:firstLineChars="200"/>
              <w:rPr>
                <w:rFonts w:eastAsia="方正仿宋简体"/>
                <w:b w:val="0"/>
                <w:bCs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lang w:val="en-US" w:eastAsia="zh-CN"/>
              </w:rPr>
              <w:t>由于质量部管理人员</w:t>
            </w:r>
            <w:r>
              <w:rPr>
                <w:rFonts w:hint="eastAsia" w:ascii="宋体" w:hAnsi="宋体" w:eastAsia="宋体"/>
                <w:b w:val="0"/>
                <w:bCs/>
                <w:sz w:val="24"/>
                <w:szCs w:val="24"/>
                <w:lang w:val="en-US" w:eastAsia="zh-CN"/>
              </w:rPr>
              <w:t>工作疏忽</w:t>
            </w:r>
            <w:r>
              <w:rPr>
                <w:rFonts w:hint="eastAsia" w:eastAsia="方正仿宋简体"/>
                <w:b w:val="0"/>
                <w:bCs/>
                <w:lang w:val="en-US" w:eastAsia="zh-CN"/>
              </w:rPr>
              <w:t>且对</w:t>
            </w:r>
            <w:r>
              <w:rPr>
                <w:rFonts w:hint="eastAsia" w:ascii="宋体" w:hAnsi="宋体"/>
                <w:b w:val="0"/>
                <w:bCs/>
                <w:sz w:val="22"/>
                <w:szCs w:val="22"/>
              </w:rPr>
              <w:t xml:space="preserve">  GB/T 24001-2016 idt ISO 14001:2015标准  </w:t>
            </w: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 w:val="0"/>
                <w:bCs/>
                <w:sz w:val="22"/>
                <w:szCs w:val="22"/>
              </w:rPr>
              <w:t xml:space="preserve"> 条款</w:t>
            </w:r>
            <w:r>
              <w:rPr>
                <w:rFonts w:hint="eastAsia" w:ascii="宋体" w:hAnsi="宋体"/>
                <w:b w:val="0"/>
                <w:bCs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宋体" w:hAnsi="宋体"/>
                <w:b w:val="0"/>
                <w:bCs/>
                <w:sz w:val="22"/>
                <w:szCs w:val="22"/>
              </w:rPr>
              <w:t xml:space="preserve">GB/T 28001-2011 idt OHSAS 18001:2007标准 </w:t>
            </w: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 w:val="0"/>
                <w:bCs/>
                <w:sz w:val="22"/>
                <w:szCs w:val="22"/>
              </w:rPr>
              <w:t xml:space="preserve"> 条款</w:t>
            </w: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理解不够。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snapToGrid w:val="0"/>
              <w:spacing w:line="280" w:lineRule="exact"/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组织安全员相关人员进行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28001-2011 idt OHSAS 18001:2007标准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的培训。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>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2020-05-18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其他安全设备，生产设备进行排查。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t>已按纠正措施进行落实，落实有效</w:t>
            </w:r>
            <w:r>
              <w:rPr>
                <w:rFonts w:hint="eastAsia" w:eastAsia="方正仿宋简体"/>
                <w:b/>
                <w:lang w:val="en-US" w:eastAsia="zh-CN"/>
              </w:rPr>
              <w:t>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</w:t>
            </w: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18415</wp:posOffset>
                  </wp:positionV>
                  <wp:extent cx="800100" cy="438150"/>
                  <wp:effectExtent l="0" t="0" r="0" b="0"/>
                  <wp:wrapNone/>
                  <wp:docPr id="11" name="图片 11" descr="林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林兵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</w:rPr>
              <w:t>验证人：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</w:t>
            </w:r>
            <w:r>
              <w:rPr>
                <w:rFonts w:hint="eastAsia" w:eastAsia="方正仿宋简体"/>
                <w:b/>
              </w:rPr>
              <w:t>日期：</w:t>
            </w:r>
            <w:r>
              <w:rPr>
                <w:rFonts w:hint="eastAsia" w:eastAsia="方正仿宋简体"/>
                <w:b/>
                <w:lang w:val="en-US" w:eastAsia="zh-CN"/>
              </w:rPr>
              <w:t>2020-05-20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3" w:hRule="atLeast"/>
        </w:trPr>
        <w:tc>
          <w:tcPr>
            <w:tcW w:w="10028" w:type="dxa"/>
          </w:tcPr>
          <w:p>
            <w:pPr>
              <w:rPr>
                <w:rFonts w:hint="eastAsia" w:eastAsia="方正仿宋简体"/>
                <w:b/>
                <w:lang w:eastAsia="zh-CN"/>
              </w:rPr>
            </w:pPr>
            <w:r>
              <w:rPr>
                <w:rFonts w:hint="eastAsia" w:eastAsia="方正仿宋简体"/>
                <w:b/>
                <w:lang w:eastAsia="zh-CN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3181350</wp:posOffset>
                  </wp:positionH>
                  <wp:positionV relativeFrom="paragraph">
                    <wp:posOffset>-12700</wp:posOffset>
                  </wp:positionV>
                  <wp:extent cx="3088005" cy="4117975"/>
                  <wp:effectExtent l="0" t="0" r="17145" b="15875"/>
                  <wp:wrapNone/>
                  <wp:docPr id="23" name="图片 23" descr="消防水管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消防水管-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005" cy="411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方正仿宋简体"/>
                <w:b/>
                <w:lang w:eastAsia="zh-CN"/>
              </w:rPr>
              <w:drawing>
                <wp:inline distT="0" distB="0" distL="114300" distR="114300">
                  <wp:extent cx="3063875" cy="4085590"/>
                  <wp:effectExtent l="0" t="0" r="3175" b="10160"/>
                  <wp:docPr id="21" name="图片 21" descr="消防水管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消防水管-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408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="方正仿宋简体"/>
          <w:b/>
          <w:lang w:val="en-US" w:eastAsia="zh-CN"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浦其炳         </w:t>
      </w:r>
      <w:r>
        <w:rPr>
          <w:rFonts w:hint="eastAsia" w:eastAsia="方正仿宋简体"/>
          <w:b/>
        </w:rPr>
        <w:t>日期</w:t>
      </w:r>
      <w:r>
        <w:rPr>
          <w:rFonts w:hint="eastAsia" w:eastAsia="方正仿宋简体"/>
          <w:b/>
          <w:lang w:eastAsia="zh-CN"/>
        </w:rPr>
        <w:t>：</w:t>
      </w:r>
      <w:r>
        <w:rPr>
          <w:rFonts w:hint="eastAsia" w:eastAsia="方正仿宋简体"/>
          <w:b/>
          <w:lang w:val="en-US" w:eastAsia="zh-CN"/>
        </w:rPr>
        <w:t>2020-05-20</w:t>
      </w:r>
    </w:p>
    <w:p>
      <w:pPr>
        <w:rPr>
          <w:rFonts w:hint="eastAsia" w:eastAsia="方正仿宋简体"/>
          <w:b/>
        </w:rPr>
      </w:pP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浙江屹立机器人有限公司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供销部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许振红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ind w:firstLine="422" w:firstLineChars="2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但查物流运输的外包服务控制时，发现没有对物流运输服务供方进行评价并纳入供方进行管理。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 </w:t>
            </w:r>
            <w:r>
              <w:rPr>
                <w:rFonts w:ascii="宋体" w:hAnsi="宋体"/>
                <w:b/>
                <w:sz w:val="22"/>
                <w:szCs w:val="22"/>
              </w:rPr>
              <w:t>8.4.1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□GB/T 24001-2016 idt ISO 14001:2015标准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 ISO45001：2018标准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89535</wp:posOffset>
                  </wp:positionV>
                  <wp:extent cx="799465" cy="398780"/>
                  <wp:effectExtent l="0" t="0" r="635" b="127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lum bright="12000" contrast="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709" cy="40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2760345</wp:posOffset>
                  </wp:positionH>
                  <wp:positionV relativeFrom="paragraph">
                    <wp:posOffset>114935</wp:posOffset>
                  </wp:positionV>
                  <wp:extent cx="800100" cy="438150"/>
                  <wp:effectExtent l="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审核员：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    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ascii="方正仿宋简体" w:eastAsia="方正仿宋简体"/>
                <w:b/>
                <w:sz w:val="24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审核组长：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期：2</w:t>
            </w:r>
            <w:r>
              <w:rPr>
                <w:rFonts w:ascii="方正仿宋简体" w:eastAsia="方正仿宋简体"/>
                <w:b/>
                <w:sz w:val="24"/>
              </w:rPr>
              <w:t>020.5.10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日    期： 2</w:t>
            </w:r>
            <w:r>
              <w:rPr>
                <w:rFonts w:ascii="方正仿宋简体" w:eastAsia="方正仿宋简体"/>
                <w:b/>
                <w:sz w:val="24"/>
              </w:rPr>
              <w:t>020.5.10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与物流运输的外包方签订合同，并对其营业执照等进行审查。</w:t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结果：与上海众泽供应链管理有限公司签订了合同，请审查了其营业执照。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3803015</wp:posOffset>
                  </wp:positionH>
                  <wp:positionV relativeFrom="paragraph">
                    <wp:posOffset>253365</wp:posOffset>
                  </wp:positionV>
                  <wp:extent cx="799465" cy="398780"/>
                  <wp:effectExtent l="0" t="0" r="635" b="127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2020-05-19</w:t>
            </w:r>
            <w:r>
              <w:rPr>
                <w:rFonts w:hint="eastAsia" w:ascii="方正仿宋简体" w:eastAsia="方正仿宋简体"/>
                <w:b/>
              </w:rPr>
              <w:t xml:space="preserve">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spacing w:before="120" w:line="160" w:lineRule="exact"/>
              <w:ind w:firstLine="422" w:firstLineChars="2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查物流运输的外包服务控制时，发现没有对物流运输服务供方进行评价并纳入供方进行管理。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spacing w:before="120" w:line="360" w:lineRule="auto"/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与物流运输的外包方签订合同，并对其营业执照等进行审查。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采购部门员工对外包方控制管理失职，工作疏忽。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对采购部门员工进行G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B/T 19001:2016 idt ISO 9001:2015标准 </w:t>
            </w:r>
            <w:r>
              <w:rPr>
                <w:rFonts w:ascii="宋体" w:hAnsi="宋体"/>
                <w:b/>
                <w:sz w:val="22"/>
                <w:szCs w:val="22"/>
              </w:rPr>
              <w:t>8.4.1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 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2020-05-18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查看其他采购商资质情况，并加强供方评定表的执行力度。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通过培训，帮助相关人员认识到工作失误的原因，并加强对供应方资质评审，合同评审意识，提升了风险防范意识。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2540</wp:posOffset>
                  </wp:positionV>
                  <wp:extent cx="799465" cy="398780"/>
                  <wp:effectExtent l="0" t="0" r="635" b="127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                       </w:t>
            </w:r>
            <w:r>
              <w:rPr>
                <w:rFonts w:hint="eastAsia" w:eastAsia="方正仿宋简体"/>
                <w:b/>
              </w:rPr>
              <w:t>日期：</w:t>
            </w:r>
            <w:r>
              <w:rPr>
                <w:rFonts w:hint="eastAsia" w:eastAsia="方正仿宋简体"/>
                <w:b/>
                <w:lang w:val="en-US" w:eastAsia="zh-CN"/>
              </w:rPr>
              <w:t>2020-05-19</w:t>
            </w:r>
          </w:p>
        </w:tc>
      </w:tr>
    </w:tbl>
    <w:p>
      <w:pPr>
        <w:rPr>
          <w:rFonts w:hint="eastAsia"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                        </w:t>
      </w:r>
      <w:r>
        <w:rPr>
          <w:rFonts w:hint="eastAsia" w:eastAsia="方正仿宋简体"/>
          <w:b/>
        </w:rPr>
        <w:t>日期：</w:t>
      </w: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jc w:val="center"/>
        <w:rPr>
          <w:rFonts w:hint="eastAsia"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供方评定记录表</w:t>
      </w:r>
    </w:p>
    <w:p>
      <w:pPr>
        <w:jc w:val="righ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QR/LR10.01</w:t>
      </w:r>
    </w:p>
    <w:tbl>
      <w:tblPr>
        <w:tblStyle w:val="4"/>
        <w:tblW w:w="103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"/>
        <w:gridCol w:w="710"/>
        <w:gridCol w:w="180"/>
        <w:gridCol w:w="806"/>
        <w:gridCol w:w="1182"/>
        <w:gridCol w:w="139"/>
        <w:gridCol w:w="1146"/>
        <w:gridCol w:w="981"/>
        <w:gridCol w:w="686"/>
        <w:gridCol w:w="1213"/>
        <w:gridCol w:w="228"/>
        <w:gridCol w:w="24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8" w:hRule="atLeast"/>
        </w:trPr>
        <w:tc>
          <w:tcPr>
            <w:tcW w:w="133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企业名称</w:t>
            </w:r>
          </w:p>
        </w:tc>
        <w:tc>
          <w:tcPr>
            <w:tcW w:w="5120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上海众泽供应链管理有限公司</w:t>
            </w:r>
          </w:p>
        </w:tc>
        <w:tc>
          <w:tcPr>
            <w:tcW w:w="121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电话</w:t>
            </w:r>
          </w:p>
        </w:tc>
        <w:tc>
          <w:tcPr>
            <w:tcW w:w="270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t>18767378927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3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5120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上海市奉贤区奉拓公路825号3幢121室</w:t>
            </w:r>
          </w:p>
        </w:tc>
        <w:tc>
          <w:tcPr>
            <w:tcW w:w="121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邮编</w:t>
            </w:r>
          </w:p>
        </w:tc>
        <w:tc>
          <w:tcPr>
            <w:tcW w:w="270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314100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133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法人代表</w:t>
            </w:r>
          </w:p>
        </w:tc>
        <w:tc>
          <w:tcPr>
            <w:tcW w:w="2168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28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企业性质</w:t>
            </w:r>
          </w:p>
        </w:tc>
        <w:tc>
          <w:tcPr>
            <w:tcW w:w="1667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121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建厂时间</w:t>
            </w:r>
          </w:p>
        </w:tc>
        <w:tc>
          <w:tcPr>
            <w:tcW w:w="270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2011-2-16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2" w:hRule="atLeast"/>
        </w:trPr>
        <w:tc>
          <w:tcPr>
            <w:tcW w:w="625" w:type="dxa"/>
            <w:vMerge w:val="restart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企    业    概    况</w:t>
            </w:r>
          </w:p>
        </w:tc>
        <w:tc>
          <w:tcPr>
            <w:tcW w:w="169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职工数</w:t>
            </w:r>
          </w:p>
        </w:tc>
        <w:tc>
          <w:tcPr>
            <w:tcW w:w="1182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28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技术人员数</w:t>
            </w:r>
          </w:p>
        </w:tc>
        <w:tc>
          <w:tcPr>
            <w:tcW w:w="166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121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固定资产</w:t>
            </w:r>
          </w:p>
        </w:tc>
        <w:tc>
          <w:tcPr>
            <w:tcW w:w="270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200万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1" w:hRule="atLeast"/>
        </w:trPr>
        <w:tc>
          <w:tcPr>
            <w:tcW w:w="62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69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检验机构名称</w:t>
            </w:r>
          </w:p>
        </w:tc>
        <w:tc>
          <w:tcPr>
            <w:tcW w:w="4134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21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执行标准</w:t>
            </w:r>
          </w:p>
        </w:tc>
        <w:tc>
          <w:tcPr>
            <w:tcW w:w="270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ISO9001/ISO14001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62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69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主要产品名称</w:t>
            </w:r>
          </w:p>
        </w:tc>
        <w:tc>
          <w:tcPr>
            <w:tcW w:w="8055" w:type="dxa"/>
            <w:gridSpan w:val="8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物流运输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0" w:hRule="atLeast"/>
        </w:trPr>
        <w:tc>
          <w:tcPr>
            <w:tcW w:w="62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69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主要设备名称及数量</w:t>
            </w:r>
          </w:p>
        </w:tc>
        <w:tc>
          <w:tcPr>
            <w:tcW w:w="8055" w:type="dxa"/>
            <w:gridSpan w:val="8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叉车 集装箱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19" w:hRule="atLeast"/>
        </w:trPr>
        <w:tc>
          <w:tcPr>
            <w:tcW w:w="62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69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主要检测设备名称及数量</w:t>
            </w:r>
          </w:p>
        </w:tc>
        <w:tc>
          <w:tcPr>
            <w:tcW w:w="8055" w:type="dxa"/>
            <w:gridSpan w:val="8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叉车 集装箱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6" w:hRule="atLeast"/>
        </w:trPr>
        <w:tc>
          <w:tcPr>
            <w:tcW w:w="625" w:type="dxa"/>
            <w:vMerge w:val="continue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69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主要原材料名称及供应厂</w:t>
            </w:r>
          </w:p>
        </w:tc>
        <w:tc>
          <w:tcPr>
            <w:tcW w:w="8055" w:type="dxa"/>
            <w:gridSpan w:val="8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20" w:hRule="atLeast"/>
        </w:trPr>
        <w:tc>
          <w:tcPr>
            <w:tcW w:w="625" w:type="dxa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企业获证情况</w:t>
            </w:r>
          </w:p>
        </w:tc>
        <w:tc>
          <w:tcPr>
            <w:tcW w:w="9751" w:type="dxa"/>
            <w:gridSpan w:val="11"/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 w:ascii="宋体" w:hAnsi="宋体"/>
              </w:rPr>
              <w:t xml:space="preserve">□  </w:t>
            </w:r>
            <w:r>
              <w:rPr>
                <w:rFonts w:hint="eastAsia"/>
              </w:rPr>
              <w:t xml:space="preserve">质量管理体系认证： </w:t>
            </w:r>
          </w:p>
          <w:p>
            <w:pPr>
              <w:rPr>
                <w:rFonts w:hint="eastAsia"/>
              </w:rPr>
            </w:pPr>
            <w:r>
              <w:rPr>
                <w:rFonts w:hint="eastAsia" w:ascii="宋体" w:hAnsi="宋体"/>
              </w:rPr>
              <w:t xml:space="preserve">□ </w:t>
            </w:r>
            <w:r>
              <w:rPr>
                <w:rFonts w:hint="eastAsia"/>
              </w:rPr>
              <w:t>生产许可证：</w:t>
            </w:r>
          </w:p>
          <w:p>
            <w:pPr>
              <w:rPr>
                <w:rFonts w:hint="eastAsia"/>
              </w:rPr>
            </w:pPr>
            <w:r>
              <w:rPr>
                <w:rFonts w:hint="eastAsia" w:ascii="宋体" w:hAnsi="宋体"/>
              </w:rPr>
              <w:t>□</w:t>
            </w:r>
            <w:r>
              <w:rPr>
                <w:sz w:val="20"/>
              </w:rPr>
              <w:pict>
                <v:line id="Line 2" o:spid="_x0000_s2050" o:spt="20" style="position:absolute;left:0pt;margin-left:93.6pt;margin-top:12.6pt;height:0pt;width:0.05pt;z-index:251780096;mso-width-relative:page;mso-height-relative:page;" filled="f" coordsize="21600,21600" o:allowincell="f">
                  <v:path arrowok="t"/>
                  <v:fill on="f" focussize="0,0"/>
                  <v:stroke/>
                  <v:imagedata o:title=""/>
                  <o:lock v:ext="edit" grouping="f" rotation="f" text="f" aspectratio="f"/>
                </v:line>
              </w:pict>
            </w: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hint="eastAsia"/>
              </w:rPr>
              <w:t>产品认证：</w:t>
            </w:r>
          </w:p>
          <w:p>
            <w:pPr>
              <w:rPr>
                <w:rFonts w:hint="eastAsia"/>
              </w:rPr>
            </w:pPr>
            <w:r>
              <w:rPr>
                <w:rFonts w:hint="eastAsia" w:ascii="宋体" w:hAnsi="宋体"/>
              </w:rPr>
              <w:t xml:space="preserve">□ </w:t>
            </w:r>
            <w:r>
              <w:rPr>
                <w:rFonts w:hint="eastAsia"/>
              </w:rPr>
              <w:t>出口产品许可证：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5" w:hRule="atLeast"/>
        </w:trPr>
        <w:tc>
          <w:tcPr>
            <w:tcW w:w="1515" w:type="dxa"/>
            <w:gridSpan w:val="3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评审内容</w:t>
            </w:r>
          </w:p>
        </w:tc>
        <w:tc>
          <w:tcPr>
            <w:tcW w:w="8861" w:type="dxa"/>
            <w:gridSpan w:val="9"/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  <w:p>
            <w:pPr>
              <w:rPr>
                <w:rFonts w:hint="eastAsia" w:ascii="宋体" w:hAnsi="宋体"/>
              </w:rPr>
            </w:pPr>
            <w:r>
              <w:rPr>
                <w:rFonts w:ascii="宋体" w:hAnsi="宋体"/>
              </w:rPr>
              <w:t>■</w:t>
            </w:r>
            <w:r>
              <w:rPr>
                <w:rFonts w:hint="eastAsia" w:ascii="宋体" w:hAnsi="宋体"/>
              </w:rPr>
              <w:t>交货期：历年供货记录为按时交货。</w:t>
            </w:r>
          </w:p>
          <w:p>
            <w:pPr>
              <w:rPr>
                <w:rFonts w:hint="eastAsia" w:ascii="宋体" w:hAnsi="宋体"/>
              </w:rPr>
            </w:pPr>
            <w:r>
              <w:rPr>
                <w:rFonts w:ascii="宋体" w:hAnsi="宋体"/>
              </w:rPr>
              <w:t>■</w:t>
            </w:r>
            <w:r>
              <w:rPr>
                <w:rFonts w:hint="eastAsia" w:ascii="宋体" w:hAnsi="宋体"/>
              </w:rPr>
              <w:t>质量：历年交货质量无不良记录，质量合符要求。</w:t>
            </w:r>
          </w:p>
          <w:p>
            <w:pPr>
              <w:rPr>
                <w:rFonts w:hint="eastAsia" w:ascii="宋体" w:hAnsi="宋体"/>
              </w:rPr>
            </w:pPr>
            <w:r>
              <w:rPr>
                <w:rFonts w:ascii="宋体" w:hAnsi="宋体"/>
              </w:rPr>
              <w:t>■</w:t>
            </w:r>
            <w:r>
              <w:rPr>
                <w:rFonts w:hint="eastAsia" w:ascii="宋体" w:hAnsi="宋体"/>
              </w:rPr>
              <w:t>价格：性价比优良，价格中等。</w:t>
            </w:r>
          </w:p>
          <w:p>
            <w:pPr>
              <w:rPr>
                <w:rFonts w:hint="eastAsia"/>
              </w:rPr>
            </w:pPr>
            <w:r>
              <w:rPr>
                <w:rFonts w:ascii="宋体" w:hAnsi="宋体"/>
              </w:rPr>
              <w:t>■</w:t>
            </w:r>
            <w:r>
              <w:rPr>
                <w:rFonts w:hint="eastAsia" w:ascii="宋体" w:hAnsi="宋体"/>
              </w:rPr>
              <w:t>服务：多年合作关系，服务良好。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6" w:hRule="atLeast"/>
        </w:trPr>
        <w:tc>
          <w:tcPr>
            <w:tcW w:w="1515" w:type="dxa"/>
            <w:gridSpan w:val="3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评审意见</w:t>
            </w:r>
          </w:p>
        </w:tc>
        <w:tc>
          <w:tcPr>
            <w:tcW w:w="2127" w:type="dxa"/>
            <w:gridSpan w:val="3"/>
            <w:vMerge w:val="restart"/>
            <w:noWrap w:val="0"/>
            <w:vAlign w:val="top"/>
          </w:tcPr>
          <w:p>
            <w:pPr>
              <w:ind w:firstLine="1890"/>
            </w:pPr>
          </w:p>
          <w:p>
            <w:pPr>
              <w:rPr>
                <w:rFonts w:hint="eastAsia" w:ascii="宋体" w:hAnsi="宋体"/>
              </w:rPr>
            </w:pPr>
            <w:r>
              <w:rPr>
                <w:rFonts w:hint="eastAsia"/>
              </w:rPr>
              <w:t>交货</w:t>
            </w:r>
            <w:r>
              <w:rPr>
                <w:rFonts w:hint="eastAsia" w:ascii="宋体" w:hAnsi="宋体"/>
              </w:rPr>
              <w:t>期、价格、服务能达到我部规定要求，建议为我司2020年度合格供应商。</w:t>
            </w:r>
          </w:p>
          <w:p>
            <w:pPr>
              <w:rPr>
                <w:rFonts w:hint="eastAsia" w:ascii="宋体" w:hAnsi="宋体"/>
              </w:rPr>
            </w:pPr>
          </w:p>
          <w:p>
            <w:pPr>
              <w:rPr>
                <w:rFonts w:hint="eastAsia" w:ascii="宋体" w:hAnsi="宋体"/>
              </w:rPr>
            </w:pP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>采购部：</w:t>
            </w:r>
            <w:r>
              <w:rPr>
                <w:rFonts w:hint="eastAsia" w:ascii="宋体" w:hAnsi="宋体"/>
                <w:lang w:val="en-US" w:eastAsia="zh-CN"/>
              </w:rPr>
              <w:t>浦其炳</w:t>
            </w:r>
          </w:p>
        </w:tc>
        <w:tc>
          <w:tcPr>
            <w:tcW w:w="2127" w:type="dxa"/>
            <w:gridSpan w:val="2"/>
            <w:vMerge w:val="restart"/>
            <w:noWrap w:val="0"/>
            <w:vAlign w:val="top"/>
          </w:tcPr>
          <w:p>
            <w:pPr>
              <w:ind w:firstLine="1890"/>
            </w:pPr>
          </w:p>
          <w:p>
            <w:pPr>
              <w:rPr>
                <w:rFonts w:hint="eastAsia" w:ascii="宋体" w:hAnsi="宋体"/>
              </w:rPr>
            </w:pPr>
            <w:r>
              <w:rPr>
                <w:rFonts w:hint="eastAsia"/>
              </w:rPr>
              <w:t>此公司在以往的供货质量记录中，无不良发生，质量一直较稳定，</w:t>
            </w:r>
            <w:r>
              <w:rPr>
                <w:rFonts w:hint="eastAsia" w:ascii="宋体" w:hAnsi="宋体"/>
              </w:rPr>
              <w:t>建议批准为我司2020年度合格供应商。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质量部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章国元</w:t>
            </w:r>
          </w:p>
        </w:tc>
        <w:tc>
          <w:tcPr>
            <w:tcW w:w="2127" w:type="dxa"/>
            <w:gridSpan w:val="3"/>
            <w:vMerge w:val="restart"/>
            <w:noWrap w:val="0"/>
            <w:vAlign w:val="top"/>
          </w:tcPr>
          <w:p>
            <w:pPr>
              <w:ind w:firstLine="1890"/>
            </w:pPr>
          </w:p>
          <w:p>
            <w:pPr>
              <w:rPr>
                <w:rFonts w:hint="eastAsia" w:ascii="宋体" w:hAnsi="宋体"/>
              </w:rPr>
            </w:pPr>
            <w:r>
              <w:rPr>
                <w:rFonts w:hint="eastAsia"/>
              </w:rPr>
              <w:t>经我部以往的使用情况及此公司的技术指导，质量及服务都令人满意，</w:t>
            </w:r>
            <w:r>
              <w:rPr>
                <w:rFonts w:hint="eastAsia" w:ascii="宋体" w:hAnsi="宋体"/>
              </w:rPr>
              <w:t>建议批准为我司2020年度合格供应商。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生产部：</w:t>
            </w:r>
            <w:r>
              <w:rPr>
                <w:rFonts w:hint="eastAsia"/>
                <w:lang w:val="en-US" w:eastAsia="zh-CN"/>
              </w:rPr>
              <w:t>何振康</w:t>
            </w:r>
          </w:p>
        </w:tc>
        <w:tc>
          <w:tcPr>
            <w:tcW w:w="2480" w:type="dxa"/>
            <w:vMerge w:val="restart"/>
            <w:noWrap w:val="0"/>
            <w:vAlign w:val="top"/>
          </w:tcPr>
          <w:p>
            <w:pPr>
              <w:ind w:firstLine="1890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68" w:hRule="atLeast"/>
        </w:trPr>
        <w:tc>
          <w:tcPr>
            <w:tcW w:w="1515" w:type="dxa"/>
            <w:gridSpan w:val="3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签字/日期</w:t>
            </w:r>
          </w:p>
        </w:tc>
        <w:tc>
          <w:tcPr>
            <w:tcW w:w="2127" w:type="dxa"/>
            <w:gridSpan w:val="3"/>
            <w:vMerge w:val="continue"/>
            <w:noWrap w:val="0"/>
            <w:vAlign w:val="top"/>
          </w:tcPr>
          <w:p>
            <w:pPr>
              <w:ind w:firstLine="1890"/>
              <w:rPr>
                <w:rFonts w:hint="eastAsia"/>
              </w:rPr>
            </w:pPr>
          </w:p>
        </w:tc>
        <w:tc>
          <w:tcPr>
            <w:tcW w:w="2127" w:type="dxa"/>
            <w:gridSpan w:val="2"/>
            <w:vMerge w:val="continue"/>
            <w:noWrap w:val="0"/>
            <w:vAlign w:val="top"/>
          </w:tcPr>
          <w:p>
            <w:pPr>
              <w:ind w:firstLine="1890"/>
              <w:rPr>
                <w:rFonts w:hint="eastAsia"/>
              </w:rPr>
            </w:pPr>
          </w:p>
        </w:tc>
        <w:tc>
          <w:tcPr>
            <w:tcW w:w="2127" w:type="dxa"/>
            <w:gridSpan w:val="3"/>
            <w:vMerge w:val="continue"/>
            <w:noWrap w:val="0"/>
            <w:vAlign w:val="top"/>
          </w:tcPr>
          <w:p>
            <w:pPr>
              <w:ind w:firstLine="1890"/>
              <w:rPr>
                <w:rFonts w:hint="eastAsia"/>
              </w:rPr>
            </w:pPr>
          </w:p>
        </w:tc>
        <w:tc>
          <w:tcPr>
            <w:tcW w:w="2480" w:type="dxa"/>
            <w:vMerge w:val="continue"/>
            <w:noWrap w:val="0"/>
            <w:vAlign w:val="top"/>
          </w:tcPr>
          <w:p>
            <w:pPr>
              <w:ind w:firstLine="1890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9" w:hRule="atLeast"/>
        </w:trPr>
        <w:tc>
          <w:tcPr>
            <w:tcW w:w="1515" w:type="dxa"/>
            <w:gridSpan w:val="3"/>
            <w:noWrap w:val="0"/>
            <w:vAlign w:val="top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批准/日期</w:t>
            </w:r>
          </w:p>
        </w:tc>
        <w:tc>
          <w:tcPr>
            <w:tcW w:w="8861" w:type="dxa"/>
            <w:gridSpan w:val="9"/>
            <w:noWrap w:val="0"/>
            <w:vAlign w:val="top"/>
          </w:tcPr>
          <w:p>
            <w:pPr>
              <w:rPr>
                <w:rFonts w:hint="eastAsia" w:ascii="宋体" w:hAnsi="宋体"/>
              </w:rPr>
            </w:pPr>
          </w:p>
          <w:p>
            <w:pPr>
              <w:rPr>
                <w:rFonts w:hint="eastAsia" w:ascii="宋体" w:hAnsi="宋体"/>
              </w:rPr>
            </w:pPr>
            <w:r>
              <w:rPr>
                <w:rFonts w:ascii="宋体" w:hAnsi="宋体"/>
              </w:rPr>
              <w:t>■</w:t>
            </w:r>
            <w:r>
              <w:rPr>
                <w:rFonts w:hint="eastAsia" w:ascii="宋体" w:hAnsi="宋体"/>
              </w:rPr>
              <w:t>合格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</w:rPr>
            </w:pPr>
            <w:r>
              <w:rPr>
                <w:rFonts w:hint="eastAsia"/>
              </w:rPr>
              <w:t>不合格</w:t>
            </w:r>
          </w:p>
          <w:p>
            <w:pPr>
              <w:jc w:val="center"/>
            </w:pPr>
            <w:r>
              <w:rPr>
                <w:rFonts w:hint="eastAsia"/>
              </w:rPr>
              <w:t xml:space="preserve">              签字/日期：浦其炳 2020-05-20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3" w:hRule="atLeast"/>
        </w:trPr>
        <w:tc>
          <w:tcPr>
            <w:tcW w:w="1515" w:type="dxa"/>
            <w:gridSpan w:val="3"/>
            <w:noWrap w:val="0"/>
            <w:vAlign w:val="center"/>
          </w:tcPr>
          <w:p>
            <w:pPr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  <w:tc>
          <w:tcPr>
            <w:tcW w:w="8861" w:type="dxa"/>
            <w:gridSpan w:val="9"/>
            <w:noWrap w:val="0"/>
            <w:vAlign w:val="top"/>
          </w:tcPr>
          <w:p/>
          <w:p>
            <w:pPr>
              <w:rPr>
                <w:rFonts w:hint="eastAsia"/>
              </w:rPr>
            </w:pPr>
            <w:r>
              <w:rPr>
                <w:rFonts w:hint="eastAsia"/>
              </w:rPr>
              <w:t>请在所列项目前</w:t>
            </w:r>
            <w:r>
              <w:rPr>
                <w:rFonts w:hint="eastAsia" w:ascii="宋体" w:hAnsi="宋体"/>
              </w:rPr>
              <w:t>□内打√</w:t>
            </w:r>
          </w:p>
        </w:tc>
      </w:tr>
    </w:tbl>
    <w:p>
      <w:pPr>
        <w:rPr>
          <w:rFonts w:hint="eastAsia"/>
          <w:b/>
          <w:szCs w:val="21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合格供应商名单</w:t>
      </w:r>
    </w:p>
    <w:tbl>
      <w:tblPr>
        <w:tblStyle w:val="4"/>
        <w:tblW w:w="103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8"/>
        <w:gridCol w:w="4582"/>
        <w:gridCol w:w="2005"/>
        <w:gridCol w:w="1533"/>
        <w:gridCol w:w="15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供 方 名 称</w:t>
            </w: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产  品  名  称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级 别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备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杭州和华电气工程有限公司</w:t>
            </w: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伺服驱动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上海豫堃机械设备有限公司</w:t>
            </w: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加工件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亚德客（中国）有限公司）</w:t>
            </w: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电子元器件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平湖市金灿灿五金有限公司</w:t>
            </w: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加工件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江苏科瑞斯机件有限公司</w:t>
            </w: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拖链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上海希孚工业自动化设备有限公司</w:t>
            </w: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传感器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浙江海纳自动化科技有限公司</w:t>
            </w: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铝型材</w:t>
            </w:r>
          </w:p>
        </w:tc>
        <w:tc>
          <w:tcPr>
            <w:tcW w:w="1533" w:type="dxa"/>
            <w:noWrap w:val="0"/>
            <w:vAlign w:val="top"/>
          </w:tcPr>
          <w:p>
            <w:pPr>
              <w:jc w:val="center"/>
              <w:rPr>
                <w:rFonts w:hint="eastAsia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杭州睦茗精密机电有限公司</w:t>
            </w: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减速机</w:t>
            </w:r>
          </w:p>
        </w:tc>
        <w:tc>
          <w:tcPr>
            <w:tcW w:w="1533" w:type="dxa"/>
            <w:noWrap w:val="0"/>
            <w:vAlign w:val="top"/>
          </w:tcPr>
          <w:p>
            <w:pPr>
              <w:jc w:val="center"/>
              <w:rPr>
                <w:rFonts w:hint="eastAsia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9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嘉兴煜禾机电有限公司</w:t>
            </w: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变频器</w:t>
            </w:r>
          </w:p>
        </w:tc>
        <w:tc>
          <w:tcPr>
            <w:tcW w:w="1533" w:type="dxa"/>
            <w:noWrap w:val="0"/>
            <w:vAlign w:val="top"/>
          </w:tcPr>
          <w:p>
            <w:pPr>
              <w:jc w:val="center"/>
              <w:rPr>
                <w:rFonts w:hint="eastAsia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10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杭州萌尚科技有限公司销售合同</w:t>
            </w: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导轨</w:t>
            </w:r>
          </w:p>
        </w:tc>
        <w:tc>
          <w:tcPr>
            <w:tcW w:w="1533" w:type="dxa"/>
            <w:noWrap w:val="0"/>
            <w:vAlign w:val="top"/>
          </w:tcPr>
          <w:p>
            <w:pPr>
              <w:jc w:val="center"/>
              <w:rPr>
                <w:rFonts w:hint="eastAsia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11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宁波海曙甬大电气自动化科技有限公司</w:t>
            </w: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五金电气</w:t>
            </w:r>
          </w:p>
        </w:tc>
        <w:tc>
          <w:tcPr>
            <w:tcW w:w="1533" w:type="dxa"/>
            <w:noWrap w:val="0"/>
            <w:vAlign w:val="top"/>
          </w:tcPr>
          <w:p>
            <w:pPr>
              <w:jc w:val="center"/>
              <w:rPr>
                <w:rFonts w:hint="eastAsia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永纮科技（深圳）有限公司</w:t>
            </w: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齿条</w:t>
            </w:r>
          </w:p>
        </w:tc>
        <w:tc>
          <w:tcPr>
            <w:tcW w:w="1533" w:type="dxa"/>
            <w:noWrap w:val="0"/>
            <w:vAlign w:val="top"/>
          </w:tcPr>
          <w:p>
            <w:pPr>
              <w:jc w:val="center"/>
              <w:rPr>
                <w:rFonts w:hint="eastAsia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13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晓沃（上海）智能科技有限公司</w:t>
            </w: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加工</w:t>
            </w:r>
          </w:p>
        </w:tc>
        <w:tc>
          <w:tcPr>
            <w:tcW w:w="1533" w:type="dxa"/>
            <w:noWrap w:val="0"/>
            <w:vAlign w:val="top"/>
          </w:tcPr>
          <w:p>
            <w:pPr>
              <w:jc w:val="center"/>
              <w:rPr>
                <w:rFonts w:hint="eastAsia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14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</w:rPr>
              <w:t>上海众泽供应链管理有限公司</w:t>
            </w: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物流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15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18</w:t>
            </w:r>
          </w:p>
        </w:tc>
        <w:tc>
          <w:tcPr>
            <w:tcW w:w="45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0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5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</w:tbl>
    <w:p>
      <w:pPr>
        <w:rPr>
          <w:szCs w:val="21"/>
        </w:rPr>
      </w:pPr>
      <w:r>
        <w:rPr>
          <w:rFonts w:hint="eastAsia"/>
          <w:szCs w:val="21"/>
        </w:rPr>
        <w:t>制表：浦其炳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 xml:space="preserve">                                                            批准：</w:t>
      </w:r>
      <w:r>
        <w:rPr>
          <w:rFonts w:hint="eastAsia"/>
        </w:rPr>
        <w:t>许振红 2020-05-20</w:t>
      </w: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5191760" cy="9227820"/>
            <wp:effectExtent l="0" t="0" r="8890" b="11430"/>
            <wp:docPr id="24" name="图片 24" descr="营业执照--上海众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营业执照--上海众泽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92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5193665" cy="9230360"/>
            <wp:effectExtent l="0" t="0" r="6985" b="8890"/>
            <wp:docPr id="25" name="图片 25" descr="合同--上海众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合同--上海众泽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92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3073" o:spid="_x0000_s3073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3074" o:spid="_x0000_s3074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 w:tentative="0">
      <w:start w:val="0"/>
      <w:numFmt w:val="bullet"/>
      <w:lvlText w:val="□"/>
      <w:lvlJc w:val="left"/>
      <w:pPr>
        <w:tabs>
          <w:tab w:val="left" w:pos="210"/>
        </w:tabs>
        <w:ind w:left="210" w:hanging="210"/>
      </w:pPr>
      <w:rPr>
        <w:rFonts w:hint="eastAsia" w:ascii="宋体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_x0000_s3074"/>
        <o:r id="V:Rule2" type="connector" idref="#_x0000_s3076"/>
        <o:r id="V:Rule3" type="connector" idref="#AutoShape 1026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99B2CF2"/>
    <w:rsid w:val="1C5E09B4"/>
    <w:rsid w:val="1E7D0EBE"/>
    <w:rsid w:val="3C6B276F"/>
    <w:rsid w:val="52C35157"/>
    <w:rsid w:val="56777EF2"/>
    <w:rsid w:val="5FDC582D"/>
    <w:rsid w:val="7CC7116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microsoft.com/office/2007/relationships/hdphoto" Target="media/image7.wdp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3</TotalTime>
  <ScaleCrop>false</ScaleCrop>
  <LinksUpToDate>false</LinksUpToDate>
  <CharactersWithSpaces>687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森林</cp:lastModifiedBy>
  <cp:lastPrinted>2019-05-13T03:02:00Z</cp:lastPrinted>
  <dcterms:modified xsi:type="dcterms:W3CDTF">2020-05-22T01:30:59Z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