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4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六维智能物流装备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6日 上午至2024年03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