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受审核部门：管理层、管代       主管领导：严清春、严容        陪同人员：吴子忠</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rPr>
                <w:rFonts w:hint="default" w:eastAsia="宋体"/>
                <w:sz w:val="24"/>
                <w:szCs w:val="24"/>
                <w:lang w:val="en-US" w:eastAsia="zh-CN"/>
              </w:rPr>
            </w:pPr>
            <w:r>
              <w:rPr>
                <w:rFonts w:hint="eastAsia"/>
                <w:sz w:val="24"/>
                <w:szCs w:val="24"/>
              </w:rPr>
              <w:t>审核员：</w:t>
            </w:r>
            <w:r>
              <w:rPr>
                <w:rFonts w:hint="eastAsia"/>
                <w:sz w:val="24"/>
                <w:szCs w:val="24"/>
                <w:lang w:val="en-US" w:eastAsia="zh-CN"/>
              </w:rPr>
              <w:t>李林、</w:t>
            </w:r>
            <w:r>
              <w:rPr>
                <w:rFonts w:hint="eastAsia"/>
                <w:sz w:val="24"/>
                <w:szCs w:val="24"/>
              </w:rPr>
              <w:t>谢梦洋                  审核时间：</w:t>
            </w:r>
            <w:r>
              <w:rPr>
                <w:rFonts w:hint="eastAsia"/>
                <w:sz w:val="24"/>
                <w:szCs w:val="24"/>
                <w:lang w:val="en-US" w:eastAsia="zh-CN"/>
              </w:rPr>
              <w:t>2020.05.06</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rFonts w:hint="eastAsia"/>
                <w:sz w:val="24"/>
                <w:szCs w:val="24"/>
              </w:rPr>
            </w:pPr>
            <w:r>
              <w:rPr>
                <w:rFonts w:hint="eastAsia"/>
                <w:sz w:val="24"/>
                <w:szCs w:val="24"/>
              </w:rPr>
              <w:t xml:space="preserve">审核条款： </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hint="eastAsia" w:ascii="宋体" w:hAnsi="宋体" w:cs="宋体"/>
                <w:sz w:val="21"/>
                <w:szCs w:val="21"/>
              </w:rPr>
            </w:pPr>
            <w:r>
              <w:rPr>
                <w:rFonts w:hint="eastAsia" w:ascii="宋体" w:hAnsi="宋体" w:cs="宋体"/>
                <w:sz w:val="21"/>
                <w:szCs w:val="21"/>
              </w:rPr>
              <w:t>组织及其环境;</w:t>
            </w:r>
          </w:p>
          <w:p>
            <w:pPr>
              <w:rPr>
                <w:rFonts w:hint="eastAsia" w:ascii="宋体" w:hAnsi="宋体" w:cs="宋体"/>
                <w:sz w:val="21"/>
                <w:szCs w:val="21"/>
              </w:rPr>
            </w:pPr>
            <w:r>
              <w:rPr>
                <w:rFonts w:hint="eastAsia" w:ascii="宋体" w:hAnsi="宋体" w:cs="宋体"/>
                <w:sz w:val="21"/>
                <w:szCs w:val="21"/>
              </w:rPr>
              <w:t>相关方需求与期望;</w:t>
            </w:r>
          </w:p>
          <w:p>
            <w:pPr>
              <w:rPr>
                <w:rFonts w:hint="eastAsia" w:ascii="宋体" w:hAnsi="宋体" w:cs="宋体"/>
                <w:sz w:val="21"/>
                <w:szCs w:val="21"/>
              </w:rPr>
            </w:pPr>
            <w:r>
              <w:rPr>
                <w:rFonts w:hint="eastAsia" w:ascii="宋体" w:hAnsi="宋体" w:cs="宋体"/>
                <w:sz w:val="21"/>
                <w:szCs w:val="21"/>
              </w:rPr>
              <w:t>确定体系范围;</w:t>
            </w:r>
          </w:p>
          <w:p>
            <w:pPr>
              <w:rPr>
                <w:rFonts w:hint="eastAsia" w:ascii="宋体" w:hAnsi="宋体" w:cs="宋体"/>
                <w:sz w:val="21"/>
                <w:szCs w:val="21"/>
              </w:rPr>
            </w:pPr>
            <w:r>
              <w:rPr>
                <w:rFonts w:hint="eastAsia" w:ascii="宋体" w:hAnsi="宋体" w:cs="宋体"/>
                <w:sz w:val="21"/>
                <w:szCs w:val="21"/>
              </w:rPr>
              <w:t>体系及其过程;</w:t>
            </w:r>
          </w:p>
          <w:p>
            <w:pPr>
              <w:rPr>
                <w:rFonts w:hint="eastAsia" w:ascii="宋体" w:hAnsi="宋体" w:cs="宋体"/>
                <w:sz w:val="21"/>
                <w:szCs w:val="21"/>
              </w:rPr>
            </w:pPr>
            <w:r>
              <w:rPr>
                <w:rFonts w:hint="eastAsia" w:ascii="宋体" w:hAnsi="宋体" w:cs="宋体"/>
                <w:sz w:val="21"/>
                <w:szCs w:val="21"/>
              </w:rPr>
              <w:t>总要求</w:t>
            </w:r>
          </w:p>
          <w:p>
            <w:pPr>
              <w:rPr>
                <w:rFonts w:hint="eastAsia" w:ascii="宋体" w:hAnsi="宋体" w:cs="宋体"/>
                <w:sz w:val="21"/>
                <w:szCs w:val="21"/>
              </w:rPr>
            </w:pPr>
          </w:p>
          <w:p>
            <w:pPr>
              <w:adjustRightInd w:val="0"/>
              <w:snapToGrid w:val="0"/>
              <w:jc w:val="center"/>
              <w:rPr>
                <w:rFonts w:hint="eastAsia" w:ascii="宋体" w:hAnsi="宋体" w:eastAsia="宋体" w:cs="宋体"/>
                <w:kern w:val="2"/>
                <w:sz w:val="21"/>
                <w:szCs w:val="21"/>
                <w:lang w:val="en-US" w:eastAsia="zh-CN" w:bidi="ar-SA"/>
              </w:rPr>
            </w:pPr>
          </w:p>
        </w:tc>
        <w:tc>
          <w:tcPr>
            <w:tcW w:w="960" w:type="dxa"/>
            <w:vAlign w:val="top"/>
          </w:tcPr>
          <w:p>
            <w:pPr>
              <w:adjustRightInd w:val="0"/>
              <w:snapToGrid w:val="0"/>
              <w:rPr>
                <w:rFonts w:hint="eastAsia" w:ascii="宋体" w:hAnsi="宋体" w:cs="宋体"/>
                <w:kern w:val="1"/>
                <w:sz w:val="21"/>
                <w:szCs w:val="21"/>
              </w:rPr>
            </w:pPr>
            <w:r>
              <w:rPr>
                <w:rFonts w:hint="eastAsia" w:ascii="宋体" w:hAnsi="宋体" w:cs="宋体"/>
                <w:kern w:val="1"/>
                <w:sz w:val="21"/>
                <w:szCs w:val="21"/>
              </w:rPr>
              <w:t>QE:4.1;4.2;4.3;4.4</w:t>
            </w:r>
          </w:p>
          <w:p>
            <w:pPr>
              <w:adjustRightInd w:val="0"/>
              <w:snapToGrid w:val="0"/>
              <w:rPr>
                <w:rFonts w:hint="eastAsia" w:ascii="宋体" w:hAnsi="宋体" w:eastAsia="宋体" w:cs="宋体"/>
                <w:kern w:val="2"/>
                <w:sz w:val="21"/>
                <w:szCs w:val="21"/>
                <w:lang w:val="en-US" w:eastAsia="zh-CN" w:bidi="ar-SA"/>
              </w:rPr>
            </w:pPr>
          </w:p>
        </w:tc>
        <w:tc>
          <w:tcPr>
            <w:tcW w:w="10004" w:type="dxa"/>
            <w:vAlign w:val="top"/>
          </w:tcPr>
          <w:p>
            <w:pPr>
              <w:spacing w:line="360" w:lineRule="auto"/>
              <w:ind w:firstLine="420" w:firstLineChars="200"/>
              <w:jc w:val="left"/>
              <w:rPr>
                <w:rFonts w:hint="eastAsia"/>
              </w:rPr>
            </w:pPr>
            <w:r>
              <w:rPr>
                <w:rFonts w:hint="eastAsia"/>
              </w:rPr>
              <w:t>公司制定有《风险和机遇的应对控制程序》，明确风险和机遇事件的识别方法/途径、风险和机遇事件的评估方式、制定主要风险和机遇事件的应对措施的要求：公司全体员工的服务意识比较强，服务质量在同行业中比较领先。公司的人力资源充足和服务质量水平、服务及时性处于同行领先位置。</w:t>
            </w:r>
          </w:p>
          <w:p>
            <w:pPr>
              <w:tabs>
                <w:tab w:val="center" w:pos="3169"/>
              </w:tabs>
              <w:spacing w:line="400" w:lineRule="exact"/>
              <w:jc w:val="left"/>
              <w:rPr>
                <w:rFonts w:hint="eastAsia"/>
              </w:rPr>
            </w:pPr>
            <w:r>
              <w:rPr>
                <w:rFonts w:hint="eastAsia"/>
              </w:rPr>
              <w:t>对公司不利的内、外部因素有：价值观、财务因素、基础设施，内部员工满意度、决策流程；法律法规标准的变化、市场竞争非常激烈，产品销售利润不断降低、员工成本增加。</w:t>
            </w:r>
          </w:p>
          <w:p>
            <w:pPr>
              <w:tabs>
                <w:tab w:val="center" w:pos="3169"/>
              </w:tabs>
              <w:spacing w:line="400" w:lineRule="exact"/>
              <w:jc w:val="left"/>
              <w:rPr>
                <w:rFonts w:hint="eastAsia"/>
              </w:rPr>
            </w:pPr>
            <w:r>
              <w:rPr>
                <w:rFonts w:hint="eastAsia"/>
              </w:rPr>
              <w:t>公司通过业内展会、同行交流、座谈会、每周工作例会、QQ、微信等进行内外部沟通，并定期进行评审，形成会议记录。</w:t>
            </w:r>
          </w:p>
          <w:p>
            <w:pPr>
              <w:tabs>
                <w:tab w:val="center" w:pos="3169"/>
              </w:tabs>
              <w:spacing w:line="400" w:lineRule="exact"/>
              <w:jc w:val="left"/>
              <w:rPr>
                <w:rFonts w:hint="eastAsia"/>
              </w:rPr>
            </w:pPr>
            <w:r>
              <w:rPr>
                <w:rFonts w:hint="eastAsia"/>
              </w:rPr>
              <w:t>抽查201</w:t>
            </w:r>
            <w:r>
              <w:rPr>
                <w:rFonts w:hint="eastAsia"/>
                <w:lang w:val="en-US" w:eastAsia="zh-CN"/>
              </w:rPr>
              <w:t>9</w:t>
            </w:r>
            <w:r>
              <w:rPr>
                <w:rFonts w:hint="eastAsia"/>
              </w:rPr>
              <w:t>年风险和机遇评估分析表，内容及记录清晰。</w:t>
            </w:r>
          </w:p>
          <w:p>
            <w:pPr>
              <w:tabs>
                <w:tab w:val="center" w:pos="3169"/>
              </w:tabs>
              <w:spacing w:line="400" w:lineRule="exact"/>
              <w:jc w:val="left"/>
              <w:rPr>
                <w:rFonts w:hint="eastAsia"/>
              </w:rPr>
            </w:pPr>
          </w:p>
          <w:p>
            <w:pPr>
              <w:tabs>
                <w:tab w:val="center" w:pos="3169"/>
              </w:tabs>
              <w:spacing w:line="400" w:lineRule="exact"/>
              <w:jc w:val="left"/>
              <w:rPr>
                <w:rFonts w:hint="eastAsia"/>
              </w:rPr>
            </w:pPr>
            <w:r>
              <w:rPr>
                <w:rFonts w:hint="eastAsia"/>
              </w:rPr>
              <w:t>公司确定的相关方有员工、股东、银行、供应商、客户</w:t>
            </w:r>
            <w:r>
              <w:rPr>
                <w:rFonts w:hint="eastAsia"/>
                <w:lang w:eastAsia="zh-CN"/>
              </w:rPr>
              <w:t>、</w:t>
            </w:r>
            <w:r>
              <w:rPr>
                <w:rFonts w:hint="eastAsia"/>
                <w:lang w:val="en-US" w:eastAsia="zh-CN"/>
              </w:rPr>
              <w:t>政府部门</w:t>
            </w:r>
            <w:r>
              <w:rPr>
                <w:rFonts w:hint="eastAsia"/>
              </w:rPr>
              <w:t>等。</w:t>
            </w:r>
          </w:p>
          <w:p>
            <w:pPr>
              <w:tabs>
                <w:tab w:val="center" w:pos="3169"/>
              </w:tabs>
              <w:spacing w:line="400" w:lineRule="exact"/>
              <w:jc w:val="left"/>
              <w:rPr>
                <w:rFonts w:hint="eastAsia"/>
              </w:rPr>
            </w:pPr>
            <w:r>
              <w:rPr>
                <w:rFonts w:hint="eastAsia"/>
              </w:rPr>
              <w:t>理解员工诉求的形式为谈心、茶话会等；理解银行等相关方的形式主要为电话沟通、上门拜访等；</w:t>
            </w:r>
          </w:p>
          <w:p>
            <w:pPr>
              <w:tabs>
                <w:tab w:val="center" w:pos="3169"/>
              </w:tabs>
              <w:spacing w:line="400" w:lineRule="exact"/>
              <w:jc w:val="left"/>
              <w:rPr>
                <w:rFonts w:hint="eastAsia"/>
              </w:rPr>
            </w:pPr>
            <w:r>
              <w:rPr>
                <w:rFonts w:hint="eastAsia"/>
              </w:rPr>
              <w:t>员工关注的主要问题有工资、待遇、晋升机制、福利等，供应商关注的主要问题是回款时间等。</w:t>
            </w:r>
          </w:p>
          <w:p>
            <w:pPr>
              <w:tabs>
                <w:tab w:val="center" w:pos="3169"/>
              </w:tabs>
              <w:spacing w:line="400" w:lineRule="exact"/>
              <w:jc w:val="left"/>
              <w:rPr>
                <w:rFonts w:hint="eastAsia"/>
              </w:rPr>
            </w:pPr>
            <w:r>
              <w:rPr>
                <w:rFonts w:hint="eastAsia"/>
              </w:rPr>
              <w:t>对相关方的要求的监视和评审的方法多样，通过QQ和微信等现代通讯手段是常用的便捷而又高效主要方法。</w:t>
            </w:r>
          </w:p>
          <w:p>
            <w:pPr>
              <w:spacing w:line="400" w:lineRule="exact"/>
              <w:ind w:firstLine="210" w:firstLineChars="100"/>
              <w:jc w:val="left"/>
              <w:rPr>
                <w:rFonts w:hint="eastAsia"/>
              </w:rPr>
            </w:pPr>
            <w:r>
              <w:rPr>
                <w:rFonts w:hint="eastAsia"/>
              </w:rPr>
              <w:t>公司管理体系的范围是：</w:t>
            </w:r>
          </w:p>
          <w:p>
            <w:pPr>
              <w:spacing w:line="400" w:lineRule="exact"/>
              <w:ind w:firstLine="210" w:firstLineChars="100"/>
              <w:jc w:val="left"/>
              <w:rPr>
                <w:rFonts w:hint="eastAsia"/>
              </w:rPr>
            </w:pPr>
            <w:r>
              <w:rPr>
                <w:rFonts w:hint="eastAsia"/>
              </w:rPr>
              <w:t>QMS: 纸箱的加工;</w:t>
            </w:r>
          </w:p>
          <w:p>
            <w:pPr>
              <w:ind w:firstLine="210" w:firstLineChars="100"/>
              <w:rPr>
                <w:rFonts w:hint="eastAsia"/>
              </w:rPr>
            </w:pPr>
            <w:r>
              <w:rPr>
                <w:rFonts w:hint="eastAsia"/>
              </w:rPr>
              <w:t>EMS: 纸箱的加工所涉及场所的相关环境管理活动。</w:t>
            </w:r>
          </w:p>
          <w:p>
            <w:pPr>
              <w:ind w:firstLine="210" w:firstLineChars="100"/>
              <w:rPr>
                <w:rFonts w:hint="default"/>
                <w:lang w:val="en-US" w:eastAsia="zh-CN"/>
              </w:rPr>
            </w:pPr>
            <w:r>
              <w:rPr>
                <w:rFonts w:hint="eastAsia"/>
                <w:lang w:val="en-US" w:eastAsia="zh-CN"/>
              </w:rPr>
              <w:t>公司的关键过程为：</w:t>
            </w:r>
            <w:r>
              <w:rPr>
                <w:rFonts w:hint="eastAsia" w:ascii="宋体"/>
                <w:sz w:val="21"/>
                <w:szCs w:val="21"/>
              </w:rPr>
              <w:t>成型、印刷</w:t>
            </w:r>
          </w:p>
          <w:p>
            <w:pPr>
              <w:ind w:firstLine="210" w:firstLineChars="100"/>
              <w:rPr>
                <w:rFonts w:hint="default"/>
                <w:lang w:val="en-US" w:eastAsia="zh-CN"/>
              </w:rPr>
            </w:pPr>
            <w:r>
              <w:rPr>
                <w:rFonts w:hint="eastAsia"/>
                <w:lang w:val="en-US" w:eastAsia="zh-CN"/>
              </w:rPr>
              <w:t>外包过程：无</w:t>
            </w:r>
          </w:p>
          <w:p>
            <w:pPr>
              <w:rPr>
                <w:rFonts w:hint="eastAsia"/>
              </w:rPr>
            </w:pPr>
          </w:p>
          <w:p>
            <w:pPr>
              <w:tabs>
                <w:tab w:val="center" w:pos="3169"/>
              </w:tabs>
              <w:spacing w:line="400" w:lineRule="exact"/>
              <w:ind w:firstLine="210" w:firstLineChars="100"/>
              <w:jc w:val="left"/>
              <w:rPr>
                <w:rFonts w:hint="eastAsia"/>
              </w:rPr>
            </w:pPr>
            <w:r>
              <w:rPr>
                <w:rFonts w:hint="eastAsia"/>
              </w:rPr>
              <w:t>经识别，组织依据标准的要求建立、实施、维护管理体系，符合标准要求。</w:t>
            </w:r>
          </w:p>
          <w:p>
            <w:pPr>
              <w:tabs>
                <w:tab w:val="center" w:pos="3169"/>
              </w:tabs>
              <w:spacing w:line="400" w:lineRule="exact"/>
              <w:jc w:val="left"/>
              <w:rPr>
                <w:rFonts w:hint="eastAsia"/>
              </w:rPr>
            </w:pPr>
            <w:r>
              <w:rPr>
                <w:rFonts w:hint="eastAsia"/>
              </w:rPr>
              <w:t>公司QMS不适用条款：8.3；理由：因为公司的产品生产均按照国家的相关标准和顾客图纸进行，不涉及设计和开发项。</w:t>
            </w:r>
          </w:p>
          <w:p>
            <w:pPr>
              <w:tabs>
                <w:tab w:val="center" w:pos="3169"/>
              </w:tabs>
              <w:spacing w:line="400" w:lineRule="exact"/>
              <w:ind w:firstLine="420" w:firstLineChars="200"/>
              <w:jc w:val="left"/>
              <w:rPr>
                <w:rFonts w:hint="eastAsia" w:ascii="Times New Roman" w:hAnsi="Times New Roman" w:cs="Times New Roman"/>
                <w:szCs w:val="22"/>
              </w:rPr>
            </w:pPr>
            <w:r>
              <w:rPr>
                <w:rFonts w:hint="eastAsia"/>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标准要求，并明确了过程顺序和相互作用以及过程有效运作和控制所需的准则和方法</w:t>
            </w:r>
            <w:r>
              <w:rPr>
                <w:rFonts w:hint="eastAsia" w:ascii="Times New Roman" w:hAnsi="Times New Roman" w:cs="Times New Roman"/>
                <w:szCs w:val="22"/>
              </w:rPr>
              <w:t>。制定有《风险和机遇的应对控制程序》，确定产生非预期的输出或过程失效对产品和顾客满意带来的风险，以及应对措施。组织制定管理评审控制程序，定期进行评审，必要时变更过程，以确保过程持续产生公司期望的结果。</w:t>
            </w:r>
          </w:p>
          <w:p>
            <w:pPr>
              <w:tabs>
                <w:tab w:val="center" w:pos="3169"/>
              </w:tabs>
              <w:spacing w:line="400" w:lineRule="exact"/>
              <w:jc w:val="left"/>
              <w:rPr>
                <w:rFonts w:hint="default" w:ascii="Times New Roman" w:hAnsi="Times New Roman" w:cs="Times New Roman"/>
                <w:szCs w:val="22"/>
                <w:lang w:val="en-US" w:eastAsia="zh-CN"/>
              </w:rPr>
            </w:pPr>
            <w:r>
              <w:rPr>
                <w:rFonts w:hint="eastAsia" w:ascii="Times New Roman" w:hAnsi="Times New Roman" w:cs="Times New Roman"/>
                <w:szCs w:val="22"/>
                <w:lang w:val="en-US" w:eastAsia="zh-CN"/>
              </w:rPr>
              <w:t>注册地址：</w:t>
            </w:r>
            <w:bookmarkStart w:id="0" w:name="生产地址"/>
            <w:r>
              <w:rPr>
                <w:rFonts w:hint="eastAsia" w:ascii="Times New Roman" w:hAnsi="Times New Roman" w:cs="Times New Roman"/>
                <w:szCs w:val="22"/>
              </w:rPr>
              <w:t>成都市郫都区新民场镇云凌村16组</w:t>
            </w:r>
            <w:bookmarkEnd w:id="0"/>
          </w:p>
          <w:p>
            <w:pPr>
              <w:tabs>
                <w:tab w:val="center" w:pos="3169"/>
              </w:tabs>
              <w:spacing w:line="400" w:lineRule="exact"/>
              <w:jc w:val="left"/>
              <w:rPr>
                <w:rFonts w:hint="eastAsia"/>
                <w:b/>
                <w:bCs/>
                <w:lang w:val="en-US" w:eastAsia="zh-CN"/>
              </w:rPr>
            </w:pPr>
            <w:r>
              <w:rPr>
                <w:rFonts w:hint="eastAsia" w:ascii="Times New Roman" w:hAnsi="Times New Roman" w:cs="Times New Roman"/>
                <w:szCs w:val="22"/>
                <w:lang w:val="en-US" w:eastAsia="zh-CN"/>
              </w:rPr>
              <w:t>经营地址：</w:t>
            </w:r>
            <w:r>
              <w:rPr>
                <w:rFonts w:hint="eastAsia" w:ascii="Times New Roman" w:hAnsi="Times New Roman" w:cs="Times New Roman"/>
                <w:szCs w:val="22"/>
              </w:rPr>
              <w:t>成都市郫都区新民场镇云凌村16组</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rPr>
                <w:rFonts w:hint="eastAsia" w:ascii="宋体" w:hAnsi="宋体" w:cs="宋体"/>
                <w:sz w:val="21"/>
                <w:szCs w:val="21"/>
              </w:rPr>
            </w:pPr>
            <w:r>
              <w:rPr>
                <w:rFonts w:hint="eastAsia" w:ascii="宋体" w:hAnsi="宋体" w:cs="宋体"/>
                <w:sz w:val="21"/>
                <w:szCs w:val="21"/>
              </w:rPr>
              <w:t>领导作用与承诺</w:t>
            </w:r>
          </w:p>
          <w:p>
            <w:pPr>
              <w:rPr>
                <w:rFonts w:ascii="Times New Roman" w:hAnsi="Times New Roman" w:eastAsia="宋体" w:cs="Times New Roman"/>
                <w:b/>
                <w:kern w:val="2"/>
                <w:sz w:val="21"/>
                <w:szCs w:val="21"/>
                <w:lang w:val="en-US" w:eastAsia="zh-CN" w:bidi="ar-SA"/>
              </w:rPr>
            </w:pPr>
          </w:p>
        </w:tc>
        <w:tc>
          <w:tcPr>
            <w:tcW w:w="960" w:type="dxa"/>
            <w:vAlign w:val="center"/>
          </w:tcPr>
          <w:p>
            <w:pPr>
              <w:rPr>
                <w:rFonts w:ascii="Times New Roman" w:hAnsi="Times New Roman" w:eastAsia="宋体" w:cs="Times New Roman"/>
                <w:b/>
                <w:kern w:val="2"/>
                <w:sz w:val="21"/>
                <w:szCs w:val="21"/>
                <w:lang w:val="en-US" w:eastAsia="zh-CN" w:bidi="ar-SA"/>
              </w:rPr>
            </w:pPr>
            <w:r>
              <w:rPr>
                <w:rFonts w:hint="eastAsia" w:ascii="宋体" w:hAnsi="宋体" w:cs="宋体"/>
                <w:sz w:val="21"/>
                <w:szCs w:val="21"/>
              </w:rPr>
              <w:t>QE5.1</w:t>
            </w:r>
          </w:p>
        </w:tc>
        <w:tc>
          <w:tcPr>
            <w:tcW w:w="10004" w:type="dxa"/>
            <w:vAlign w:val="top"/>
          </w:tcPr>
          <w:p>
            <w:pPr>
              <w:tabs>
                <w:tab w:val="center" w:pos="3169"/>
              </w:tabs>
              <w:spacing w:line="400" w:lineRule="exact"/>
              <w:jc w:val="left"/>
              <w:rPr>
                <w:rFonts w:hint="default" w:ascii="宋体" w:hAnsi="宋体" w:eastAsia="宋体" w:cs="宋体"/>
                <w:sz w:val="21"/>
                <w:szCs w:val="21"/>
                <w:lang w:val="en-US" w:eastAsia="zh-CN" w:bidi="ar"/>
              </w:rPr>
            </w:pPr>
            <w:r>
              <w:rPr>
                <w:rFonts w:hint="eastAsia" w:ascii="宋体" w:hAnsi="宋体" w:cs="宋体"/>
                <w:sz w:val="21"/>
                <w:szCs w:val="21"/>
                <w:lang w:bidi="ar"/>
              </w:rPr>
              <w:t>总经理：严清春</w:t>
            </w:r>
            <w:r>
              <w:rPr>
                <w:rFonts w:hint="eastAsia" w:ascii="宋体" w:hAnsi="宋体" w:cs="宋体"/>
                <w:sz w:val="21"/>
                <w:szCs w:val="21"/>
                <w:lang w:val="en-US" w:eastAsia="zh-CN" w:bidi="ar"/>
              </w:rPr>
              <w:t xml:space="preserve">  管代：严容</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通过与总经理交流：总经理从以下活动方式对公司建立、实施质量、环境管理体系并持续改进其有效性所做出的承诺提供证据： </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2、制定和发布公司自身发展质量、环境方针； </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3、确保管理目标的制定、分解落实到相关职能和部门，并激励员工为实现目标而努力； </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4、定期进行管理评审，以评价管理方针、管理目标的适宜性及实现情况，同时评价管理体系的适宜性、充分性和有效性。 </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cs="宋体"/>
                <w:sz w:val="21"/>
                <w:szCs w:val="21"/>
                <w:lang w:bidi="ar"/>
              </w:rPr>
              <w:t>5、为确保建立、运行和持续改进管理体系所需的一切资源得到满足，公司提供了信息、技术、人力、设备、环境和资金等必要资源。</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160" w:type="dxa"/>
            <w:vAlign w:val="center"/>
          </w:tcPr>
          <w:p>
            <w:pPr>
              <w:rPr>
                <w:rFonts w:ascii="Times New Roman" w:hAnsi="Times New Roman" w:eastAsia="宋体" w:cs="Times New Roman"/>
                <w:b/>
                <w:kern w:val="2"/>
                <w:sz w:val="21"/>
                <w:szCs w:val="21"/>
                <w:lang w:val="en-US" w:eastAsia="zh-CN" w:bidi="ar-SA"/>
              </w:rPr>
            </w:pPr>
            <w:r>
              <w:rPr>
                <w:rFonts w:hint="eastAsia" w:ascii="宋体" w:hAnsi="宋体" w:cs="宋体"/>
                <w:sz w:val="21"/>
                <w:szCs w:val="21"/>
              </w:rPr>
              <w:t>方针</w:t>
            </w:r>
          </w:p>
        </w:tc>
        <w:tc>
          <w:tcPr>
            <w:tcW w:w="960" w:type="dxa"/>
            <w:vAlign w:val="top"/>
          </w:tcPr>
          <w:p>
            <w:pPr>
              <w:rPr>
                <w:rFonts w:hint="eastAsia" w:ascii="宋体" w:hAnsi="宋体" w:cs="宋体"/>
                <w:sz w:val="21"/>
                <w:szCs w:val="21"/>
              </w:rPr>
            </w:pPr>
            <w:r>
              <w:rPr>
                <w:rFonts w:hint="eastAsia" w:ascii="宋体" w:hAnsi="宋体" w:cs="宋体"/>
                <w:sz w:val="21"/>
                <w:szCs w:val="21"/>
              </w:rPr>
              <w:t xml:space="preserve">QE5.2 </w:t>
            </w:r>
          </w:p>
          <w:p>
            <w:pPr>
              <w:adjustRightInd w:val="0"/>
              <w:snapToGrid w:val="0"/>
              <w:rPr>
                <w:rFonts w:hint="eastAsia" w:ascii="宋体" w:hAnsi="宋体" w:eastAsia="宋体" w:cs="宋体"/>
                <w:kern w:val="2"/>
                <w:sz w:val="21"/>
                <w:szCs w:val="21"/>
                <w:lang w:val="en-US" w:eastAsia="zh-CN" w:bidi="ar-SA"/>
              </w:rPr>
            </w:pPr>
          </w:p>
        </w:tc>
        <w:tc>
          <w:tcPr>
            <w:tcW w:w="10004" w:type="dxa"/>
            <w:vAlign w:val="top"/>
          </w:tcPr>
          <w:p>
            <w:pPr>
              <w:spacing w:line="360" w:lineRule="auto"/>
              <w:rPr>
                <w:rFonts w:hint="eastAsia" w:ascii="宋体" w:hAnsi="宋体" w:cs="宋体"/>
                <w:bCs/>
                <w:sz w:val="21"/>
                <w:szCs w:val="21"/>
              </w:rPr>
            </w:pPr>
            <w:r>
              <w:rPr>
                <w:rFonts w:hint="eastAsia" w:ascii="宋体" w:hAnsi="宋体" w:cs="宋体"/>
                <w:bCs/>
                <w:sz w:val="21"/>
                <w:szCs w:val="21"/>
              </w:rPr>
              <w:t>1、质量方针：</w:t>
            </w:r>
          </w:p>
          <w:p>
            <w:pPr>
              <w:ind w:firstLine="420" w:firstLineChars="200"/>
              <w:rPr>
                <w:rFonts w:hint="eastAsia" w:ascii="宋体" w:hAnsi="宋体" w:cs="宋体"/>
                <w:bCs/>
                <w:sz w:val="21"/>
                <w:szCs w:val="21"/>
              </w:rPr>
            </w:pPr>
            <w:r>
              <w:rPr>
                <w:rFonts w:hint="eastAsia" w:ascii="宋体" w:hAnsi="宋体" w:cs="宋体"/>
                <w:bCs/>
                <w:sz w:val="21"/>
                <w:szCs w:val="21"/>
              </w:rPr>
              <w:t>“以高质量生产、优质服务，不断追求质量的持续改进，向顾客与社会提供高质量产品”</w:t>
            </w:r>
          </w:p>
          <w:p>
            <w:pPr>
              <w:numPr>
                <w:ilvl w:val="0"/>
                <w:numId w:val="1"/>
              </w:numPr>
              <w:rPr>
                <w:rFonts w:hint="eastAsia" w:ascii="宋体" w:hAnsi="宋体" w:cs="宋体"/>
                <w:bCs/>
                <w:sz w:val="21"/>
                <w:szCs w:val="21"/>
              </w:rPr>
            </w:pPr>
            <w:r>
              <w:rPr>
                <w:rFonts w:hint="eastAsia" w:ascii="宋体" w:hAnsi="宋体" w:cs="宋体"/>
                <w:bCs/>
                <w:sz w:val="21"/>
                <w:szCs w:val="21"/>
              </w:rPr>
              <w:t>环境方针：</w:t>
            </w:r>
          </w:p>
          <w:p>
            <w:pPr>
              <w:ind w:firstLine="420" w:firstLineChars="200"/>
              <w:rPr>
                <w:rFonts w:hint="eastAsia" w:ascii="宋体" w:hAnsi="宋体" w:cs="宋体"/>
                <w:bCs/>
                <w:sz w:val="21"/>
                <w:szCs w:val="21"/>
              </w:rPr>
            </w:pPr>
            <w:r>
              <w:rPr>
                <w:rFonts w:hint="eastAsia" w:ascii="宋体" w:hAnsi="宋体" w:cs="宋体"/>
                <w:bCs/>
                <w:sz w:val="21"/>
                <w:szCs w:val="21"/>
              </w:rPr>
              <w:t>“污染预防，全员环保，自觉遵守国家和地方有关环境保护方面的法律法规，并保障所需资源的投入”。</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其内涵包含了：</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公司严格按照国家有关的产品质量标准和客户要求执行，以优良的品质获得客户的满意和忠诚；</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保护环境是优秀企业的品质，公司致力于节能减排降耗，在保护环境的前提下，降低损耗、减少成本、提升效益，提高员工的环保意识、体现企业的社会责任；</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员工是企业的重要资源，关爱员工是企业义不容辞的义务；</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诚信经营是企业永久经营的法宝，守法是公司的生存底线。</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公司只有在质量上获得客户的认可、经营上坚持诚信守法、强化环保义务和责任，企业才能持续发展。</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QE管理方针在手册上进行了确定和发布，并通过文件发放的形式发放至各部门、给员工进行了宣传培训。</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  QE方针未对外进行了发布。</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手册对方针的内涵进行了阐述，为目标制定及评审提供了框架，每年至少一次,在管理评审会议上讨论其适宜性和改进机会。</w:t>
            </w:r>
          </w:p>
          <w:p>
            <w:pPr>
              <w:spacing w:line="400" w:lineRule="exact"/>
              <w:jc w:val="left"/>
              <w:rPr>
                <w:rFonts w:hint="eastAsia" w:ascii="宋体" w:hAnsi="宋体" w:eastAsia="宋体" w:cs="宋体"/>
                <w:kern w:val="2"/>
                <w:sz w:val="21"/>
                <w:szCs w:val="21"/>
                <w:lang w:val="en-US" w:eastAsia="zh-CN" w:bidi="ar"/>
              </w:rPr>
            </w:pPr>
            <w:r>
              <w:rPr>
                <w:rFonts w:hint="eastAsia" w:ascii="宋体" w:hAnsi="宋体" w:cs="宋体"/>
                <w:sz w:val="21"/>
                <w:szCs w:val="21"/>
                <w:lang w:bidi="ar"/>
              </w:rPr>
              <w:t>企业的QE方针的内容和管理基本符合标准和法规要求。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adjustRightInd w:val="0"/>
              <w:snapToGrid w:val="0"/>
              <w:jc w:val="center"/>
              <w:rPr>
                <w:rFonts w:hint="eastAsia" w:ascii="宋体" w:hAnsi="宋体" w:cs="宋体"/>
                <w:sz w:val="21"/>
                <w:szCs w:val="21"/>
              </w:rPr>
            </w:pPr>
            <w:r>
              <w:rPr>
                <w:rFonts w:hint="eastAsia" w:ascii="宋体" w:hAnsi="宋体" w:cs="宋体"/>
                <w:sz w:val="21"/>
                <w:szCs w:val="21"/>
              </w:rPr>
              <w:t>组织的角色、职责和权限；</w:t>
            </w:r>
          </w:p>
          <w:p>
            <w:pPr>
              <w:rPr>
                <w:rFonts w:hint="eastAsia" w:ascii="宋体" w:hAnsi="宋体" w:cs="宋体"/>
                <w:sz w:val="21"/>
                <w:szCs w:val="21"/>
              </w:rPr>
            </w:pPr>
            <w:r>
              <w:rPr>
                <w:rFonts w:hint="eastAsia" w:ascii="宋体" w:hAnsi="宋体" w:cs="宋体"/>
                <w:sz w:val="21"/>
                <w:szCs w:val="21"/>
              </w:rPr>
              <w:t>资源、角色、职责、责任与权限</w:t>
            </w:r>
          </w:p>
          <w:p>
            <w:pPr>
              <w:rPr>
                <w:rFonts w:ascii="Times New Roman" w:hAnsi="Times New Roman" w:eastAsia="宋体" w:cs="Times New Roman"/>
                <w:b/>
                <w:kern w:val="2"/>
                <w:sz w:val="21"/>
                <w:szCs w:val="21"/>
                <w:lang w:val="en-US" w:eastAsia="zh-CN" w:bidi="ar-SA"/>
              </w:rPr>
            </w:pPr>
          </w:p>
        </w:tc>
        <w:tc>
          <w:tcPr>
            <w:tcW w:w="960" w:type="dxa"/>
            <w:vAlign w:val="top"/>
          </w:tcPr>
          <w:p>
            <w:pPr>
              <w:rPr>
                <w:rFonts w:hint="eastAsia" w:ascii="宋体" w:hAnsi="宋体" w:cs="宋体"/>
                <w:sz w:val="21"/>
                <w:szCs w:val="21"/>
              </w:rPr>
            </w:pPr>
            <w:r>
              <w:rPr>
                <w:rFonts w:hint="eastAsia" w:ascii="宋体" w:hAnsi="宋体" w:cs="宋体"/>
                <w:sz w:val="21"/>
                <w:szCs w:val="21"/>
              </w:rPr>
              <w:t xml:space="preserve">QE5.3 </w:t>
            </w:r>
          </w:p>
          <w:p>
            <w:pPr>
              <w:rPr>
                <w:rFonts w:hint="eastAsia" w:ascii="宋体" w:hAnsi="宋体" w:cs="宋体"/>
                <w:sz w:val="21"/>
                <w:szCs w:val="21"/>
              </w:rPr>
            </w:pPr>
          </w:p>
          <w:p>
            <w:pPr>
              <w:adjustRightInd w:val="0"/>
              <w:snapToGrid w:val="0"/>
              <w:rPr>
                <w:rFonts w:hint="eastAsia" w:ascii="宋体" w:hAnsi="宋体" w:eastAsia="宋体" w:cs="宋体"/>
                <w:kern w:val="2"/>
                <w:sz w:val="21"/>
                <w:szCs w:val="21"/>
                <w:lang w:val="en-US" w:eastAsia="zh-CN" w:bidi="ar-SA"/>
              </w:rPr>
            </w:pPr>
          </w:p>
        </w:tc>
        <w:tc>
          <w:tcPr>
            <w:tcW w:w="10004" w:type="dxa"/>
            <w:vAlign w:val="top"/>
          </w:tcPr>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cs="宋体"/>
                <w:sz w:val="21"/>
                <w:szCs w:val="21"/>
                <w:lang w:bidi="ar"/>
              </w:rPr>
              <w:t>查《管理手册》、《部门职责》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 w:val="21"/>
                <w:szCs w:val="21"/>
              </w:rPr>
              <w:t>应对风险和机遇的措施；</w:t>
            </w:r>
          </w:p>
        </w:tc>
        <w:tc>
          <w:tcPr>
            <w:tcW w:w="960" w:type="dxa"/>
            <w:vAlign w:val="top"/>
          </w:tcPr>
          <w:p>
            <w:pPr>
              <w:rPr>
                <w:rFonts w:hint="eastAsia" w:ascii="宋体" w:hAnsi="宋体" w:cs="宋体"/>
                <w:sz w:val="21"/>
                <w:szCs w:val="21"/>
              </w:rPr>
            </w:pPr>
            <w:r>
              <w:rPr>
                <w:rFonts w:hint="eastAsia" w:ascii="宋体" w:hAnsi="宋体" w:cs="宋体"/>
                <w:sz w:val="21"/>
                <w:szCs w:val="21"/>
              </w:rPr>
              <w:t xml:space="preserve">QE6.1 </w:t>
            </w:r>
          </w:p>
          <w:p>
            <w:pPr>
              <w:rPr>
                <w:rFonts w:hint="eastAsia" w:ascii="宋体" w:hAnsi="宋体" w:eastAsia="宋体" w:cs="宋体"/>
                <w:kern w:val="2"/>
                <w:sz w:val="21"/>
                <w:szCs w:val="21"/>
                <w:lang w:val="en-US" w:eastAsia="zh-CN" w:bidi="ar-SA"/>
              </w:rPr>
            </w:pPr>
          </w:p>
        </w:tc>
        <w:tc>
          <w:tcPr>
            <w:tcW w:w="10004" w:type="dxa"/>
            <w:vAlign w:val="top"/>
          </w:tcPr>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提供有《环境因素的识别与评价控制程序》，内容包括环境因素的识别、确认、汇总、评价和重要环境因素的确定、登记、清单发放及更新控制。</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公司重要环境因素有以下几项：</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1）火灾、2）固废排放、3）噪声、4）废气；</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抽查以下二项重要环境因素的管理方案：</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1、火灾：1）安全、消防知识学习；2）更换接线插座；3）定期巡检电路；4）购买安全标识张贴；5）消防演习每年至少一次。</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2、固废排放：1）按时向环卫所交纳垃圾清运费；2）购备有盖垃圾箱/桶，分类贮存固废，集中送至有资质回收公司回收。</w:t>
            </w:r>
          </w:p>
          <w:p>
            <w:pPr>
              <w:tabs>
                <w:tab w:val="center" w:pos="3169"/>
              </w:tabs>
              <w:spacing w:line="400" w:lineRule="exact"/>
              <w:jc w:val="left"/>
              <w:rPr>
                <w:rFonts w:ascii="宋体" w:hAnsi="宋体" w:cs="宋体"/>
                <w:sz w:val="21"/>
                <w:szCs w:val="21"/>
                <w:lang w:bidi="ar"/>
              </w:rPr>
            </w:pPr>
            <w:r>
              <w:rPr>
                <w:rFonts w:hint="eastAsia" w:ascii="宋体" w:hAnsi="宋体" w:cs="宋体"/>
                <w:sz w:val="21"/>
                <w:szCs w:val="21"/>
                <w:lang w:bidi="ar"/>
              </w:rPr>
              <w:t>......</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cs="宋体"/>
                <w:sz w:val="21"/>
                <w:szCs w:val="21"/>
                <w:lang w:bidi="ar"/>
              </w:rPr>
              <w:t>应对风险和机遇的措施应与其对于产品和服务符合性的潜在影响相适应。</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160" w:type="dxa"/>
            <w:vAlign w:val="center"/>
          </w:tcPr>
          <w:p>
            <w:pPr>
              <w:rPr>
                <w:rFonts w:ascii="Times New Roman" w:hAnsi="Times New Roman" w:eastAsia="宋体" w:cs="Times New Roman"/>
                <w:b/>
                <w:kern w:val="2"/>
                <w:sz w:val="21"/>
                <w:szCs w:val="21"/>
                <w:lang w:val="en-US" w:eastAsia="zh-CN" w:bidi="ar-SA"/>
              </w:rPr>
            </w:pPr>
            <w:r>
              <w:rPr>
                <w:rFonts w:hint="eastAsia" w:ascii="宋体" w:hAnsi="宋体"/>
                <w:sz w:val="21"/>
                <w:szCs w:val="21"/>
              </w:rPr>
              <w:t>目标及其实现的策划</w:t>
            </w:r>
          </w:p>
        </w:tc>
        <w:tc>
          <w:tcPr>
            <w:tcW w:w="960" w:type="dxa"/>
            <w:vAlign w:val="top"/>
          </w:tcPr>
          <w:p>
            <w:pPr>
              <w:rPr>
                <w:rFonts w:hint="eastAsia" w:ascii="宋体" w:hAnsi="宋体" w:cs="宋体"/>
                <w:sz w:val="21"/>
                <w:szCs w:val="21"/>
              </w:rPr>
            </w:pPr>
            <w:r>
              <w:rPr>
                <w:rFonts w:hint="eastAsia" w:ascii="宋体" w:hAnsi="宋体" w:cs="宋体"/>
                <w:sz w:val="21"/>
                <w:szCs w:val="21"/>
              </w:rPr>
              <w:t xml:space="preserve">QE6.2 </w:t>
            </w:r>
          </w:p>
          <w:p>
            <w:pPr>
              <w:rPr>
                <w:rFonts w:hint="eastAsia" w:ascii="宋体" w:hAnsi="宋体" w:cs="宋体"/>
                <w:sz w:val="21"/>
                <w:szCs w:val="21"/>
              </w:rPr>
            </w:pPr>
          </w:p>
          <w:p>
            <w:pPr>
              <w:adjustRightInd w:val="0"/>
              <w:snapToGrid w:val="0"/>
              <w:rPr>
                <w:rFonts w:hint="eastAsia" w:ascii="宋体" w:hAnsi="宋体" w:eastAsia="宋体" w:cs="宋体"/>
                <w:kern w:val="2"/>
                <w:sz w:val="21"/>
                <w:szCs w:val="21"/>
                <w:lang w:val="en-US" w:eastAsia="zh-CN" w:bidi="ar-SA"/>
              </w:rPr>
            </w:pPr>
          </w:p>
        </w:tc>
        <w:tc>
          <w:tcPr>
            <w:tcW w:w="10004" w:type="dxa"/>
            <w:vAlign w:val="top"/>
          </w:tcPr>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1、查公司质量目标为：</w:t>
            </w:r>
          </w:p>
          <w:p>
            <w:pPr>
              <w:numPr>
                <w:ilvl w:val="0"/>
                <w:numId w:val="2"/>
              </w:numPr>
              <w:ind w:left="105"/>
              <w:rPr>
                <w:rFonts w:ascii="宋体" w:hAnsi="宋体"/>
                <w:sz w:val="21"/>
                <w:szCs w:val="21"/>
              </w:rPr>
            </w:pPr>
            <w:r>
              <w:rPr>
                <w:rFonts w:hint="eastAsia" w:ascii="宋体" w:hAnsi="宋体"/>
                <w:sz w:val="21"/>
                <w:szCs w:val="21"/>
              </w:rPr>
              <w:t>产品一次交检合格率95%以上；</w:t>
            </w:r>
          </w:p>
          <w:p>
            <w:pPr>
              <w:numPr>
                <w:ilvl w:val="0"/>
                <w:numId w:val="2"/>
              </w:numPr>
              <w:ind w:left="105"/>
              <w:rPr>
                <w:rFonts w:hint="eastAsia" w:ascii="宋体" w:hAnsi="宋体"/>
                <w:sz w:val="21"/>
                <w:szCs w:val="21"/>
              </w:rPr>
            </w:pPr>
            <w:r>
              <w:rPr>
                <w:rFonts w:hint="eastAsia" w:ascii="宋体" w:hAnsi="宋体"/>
                <w:sz w:val="21"/>
                <w:szCs w:val="21"/>
              </w:rPr>
              <w:t>顾客满意率90％以上。</w:t>
            </w:r>
          </w:p>
          <w:p>
            <w:pPr>
              <w:rPr>
                <w:rFonts w:hint="eastAsia" w:ascii="宋体" w:hAnsi="宋体"/>
                <w:sz w:val="21"/>
                <w:szCs w:val="21"/>
              </w:rPr>
            </w:pPr>
            <w:r>
              <w:rPr>
                <w:rFonts w:hint="eastAsia" w:ascii="宋体" w:hAnsi="宋体" w:cs="宋体"/>
                <w:sz w:val="21"/>
                <w:szCs w:val="21"/>
                <w:lang w:bidi="ar"/>
              </w:rPr>
              <w:t>2、</w:t>
            </w:r>
            <w:r>
              <w:rPr>
                <w:rFonts w:hint="eastAsia" w:ascii="宋体" w:hAnsi="宋体"/>
                <w:sz w:val="21"/>
                <w:szCs w:val="21"/>
              </w:rPr>
              <w:t>环境目标：</w:t>
            </w:r>
          </w:p>
          <w:p>
            <w:pPr>
              <w:rPr>
                <w:rFonts w:hint="eastAsia" w:ascii="宋体" w:hAnsi="宋体"/>
                <w:sz w:val="21"/>
                <w:szCs w:val="21"/>
              </w:rPr>
            </w:pPr>
            <w:r>
              <w:rPr>
                <w:rFonts w:hint="eastAsia" w:ascii="宋体" w:hAnsi="宋体"/>
                <w:sz w:val="21"/>
                <w:szCs w:val="21"/>
              </w:rPr>
              <w:t>1)重大火灾事故为0；</w:t>
            </w:r>
          </w:p>
          <w:p>
            <w:pPr>
              <w:rPr>
                <w:rFonts w:hint="eastAsia" w:ascii="宋体" w:hAnsi="宋体"/>
                <w:sz w:val="21"/>
                <w:szCs w:val="21"/>
              </w:rPr>
            </w:pPr>
            <w:r>
              <w:rPr>
                <w:rFonts w:hint="eastAsia" w:ascii="宋体" w:hAnsi="宋体"/>
                <w:sz w:val="21"/>
                <w:szCs w:val="21"/>
              </w:rPr>
              <w:t>2)固体废物（含危废）处理及时率100%。</w:t>
            </w:r>
          </w:p>
          <w:p>
            <w:pPr>
              <w:spacing w:line="360" w:lineRule="auto"/>
              <w:rPr>
                <w:rFonts w:hint="eastAsia" w:ascii="宋体" w:hAnsi="宋体" w:eastAsia="宋体" w:cs="宋体"/>
                <w:kern w:val="2"/>
                <w:sz w:val="21"/>
                <w:szCs w:val="21"/>
                <w:lang w:val="en-US" w:eastAsia="zh-CN" w:bidi="ar"/>
              </w:rPr>
            </w:pPr>
            <w:r>
              <w:rPr>
                <w:rFonts w:hint="eastAsia" w:ascii="宋体" w:hAnsi="宋体" w:cs="宋体"/>
                <w:sz w:val="21"/>
                <w:szCs w:val="21"/>
                <w:lang w:bidi="ar"/>
              </w:rPr>
              <w:t>查《目标考核表》201</w:t>
            </w:r>
            <w:r>
              <w:rPr>
                <w:rFonts w:hint="eastAsia" w:ascii="宋体" w:hAnsi="宋体" w:cs="宋体"/>
                <w:sz w:val="21"/>
                <w:szCs w:val="21"/>
                <w:lang w:val="en-US" w:eastAsia="zh-CN" w:bidi="ar"/>
              </w:rPr>
              <w:t>9</w:t>
            </w:r>
            <w:r>
              <w:rPr>
                <w:rFonts w:hint="eastAsia" w:ascii="宋体" w:hAnsi="宋体" w:cs="宋体"/>
                <w:sz w:val="21"/>
                <w:szCs w:val="21"/>
                <w:lang w:bidi="ar"/>
              </w:rPr>
              <w:t>年</w:t>
            </w:r>
            <w:r>
              <w:rPr>
                <w:rFonts w:hint="eastAsia" w:ascii="宋体" w:hAnsi="宋体" w:cs="宋体"/>
                <w:sz w:val="21"/>
                <w:szCs w:val="21"/>
                <w:lang w:val="en-US" w:eastAsia="zh-CN" w:bidi="ar"/>
              </w:rPr>
              <w:t>1</w:t>
            </w:r>
            <w:r>
              <w:rPr>
                <w:rFonts w:hint="eastAsia" w:ascii="宋体" w:hAnsi="宋体" w:cs="宋体"/>
                <w:sz w:val="21"/>
                <w:szCs w:val="21"/>
                <w:lang w:bidi="ar"/>
              </w:rPr>
              <w:t>月-20</w:t>
            </w:r>
            <w:r>
              <w:rPr>
                <w:rFonts w:hint="eastAsia" w:ascii="宋体" w:hAnsi="宋体" w:cs="宋体"/>
                <w:sz w:val="21"/>
                <w:szCs w:val="21"/>
                <w:lang w:val="en-US" w:eastAsia="zh-CN" w:bidi="ar"/>
              </w:rPr>
              <w:t>20</w:t>
            </w:r>
            <w:r>
              <w:rPr>
                <w:rFonts w:hint="eastAsia" w:ascii="宋体" w:hAnsi="宋体" w:cs="宋体"/>
                <w:sz w:val="21"/>
                <w:szCs w:val="21"/>
                <w:lang w:bidi="ar"/>
              </w:rPr>
              <w:t>年</w:t>
            </w:r>
            <w:r>
              <w:rPr>
                <w:rFonts w:hint="eastAsia" w:ascii="宋体" w:hAnsi="宋体" w:cs="宋体"/>
                <w:sz w:val="21"/>
                <w:szCs w:val="21"/>
                <w:lang w:val="en-US" w:eastAsia="zh-CN" w:bidi="ar"/>
              </w:rPr>
              <w:t>4</w:t>
            </w:r>
            <w:r>
              <w:rPr>
                <w:rFonts w:hint="eastAsia" w:ascii="宋体" w:hAnsi="宋体" w:cs="宋体"/>
                <w:sz w:val="21"/>
                <w:szCs w:val="21"/>
                <w:lang w:bidi="ar"/>
              </w:rPr>
              <w:t>月对目标进行考核，均达到目标，并将指标进行了分解。</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2160" w:type="dxa"/>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 w:val="21"/>
                <w:szCs w:val="21"/>
              </w:rPr>
              <w:t>变更的策划</w:t>
            </w:r>
          </w:p>
        </w:tc>
        <w:tc>
          <w:tcPr>
            <w:tcW w:w="960" w:type="dxa"/>
            <w:vAlign w:val="top"/>
          </w:tcPr>
          <w:p>
            <w:pPr>
              <w:rPr>
                <w:rFonts w:hint="eastAsia" w:ascii="宋体" w:hAnsi="宋体" w:cs="宋体"/>
                <w:sz w:val="21"/>
                <w:szCs w:val="21"/>
              </w:rPr>
            </w:pPr>
            <w:r>
              <w:rPr>
                <w:rFonts w:hint="eastAsia" w:ascii="宋体" w:hAnsi="宋体" w:cs="宋体"/>
                <w:sz w:val="21"/>
                <w:szCs w:val="21"/>
              </w:rPr>
              <w:t xml:space="preserve">Q6.3 </w:t>
            </w:r>
          </w:p>
          <w:p>
            <w:pPr>
              <w:adjustRightInd w:val="0"/>
              <w:snapToGrid w:val="0"/>
              <w:rPr>
                <w:rFonts w:hint="eastAsia" w:ascii="宋体" w:hAnsi="宋体" w:eastAsia="宋体" w:cs="宋体"/>
                <w:kern w:val="2"/>
                <w:sz w:val="21"/>
                <w:szCs w:val="21"/>
                <w:lang w:val="en-US" w:eastAsia="zh-CN" w:bidi="ar-SA"/>
              </w:rPr>
            </w:pPr>
          </w:p>
        </w:tc>
        <w:tc>
          <w:tcPr>
            <w:tcW w:w="10004" w:type="dxa"/>
            <w:vAlign w:val="top"/>
          </w:tcPr>
          <w:p>
            <w:pPr>
              <w:tabs>
                <w:tab w:val="center" w:pos="3169"/>
              </w:tabs>
              <w:spacing w:line="400" w:lineRule="exact"/>
              <w:ind w:firstLine="420" w:firstLineChars="200"/>
              <w:jc w:val="left"/>
              <w:rPr>
                <w:rFonts w:hint="eastAsia" w:ascii="宋体" w:hAnsi="宋体" w:cs="宋体"/>
                <w:color w:val="auto"/>
                <w:szCs w:val="21"/>
                <w:highlight w:val="none"/>
                <w:lang w:eastAsia="zh-CN"/>
              </w:rPr>
            </w:pPr>
            <w:r>
              <w:rPr>
                <w:rFonts w:hint="eastAsia" w:ascii="宋体" w:hAnsi="宋体" w:cs="宋体"/>
                <w:sz w:val="21"/>
                <w:szCs w:val="21"/>
                <w:lang w:bidi="ar"/>
              </w:rPr>
              <w:t>公</w:t>
            </w:r>
            <w:r>
              <w:rPr>
                <w:rFonts w:hint="eastAsia" w:ascii="宋体" w:hAnsi="宋体" w:cs="宋体"/>
                <w:color w:val="auto"/>
                <w:szCs w:val="21"/>
                <w:highlight w:val="none"/>
                <w:lang w:val="en-US" w:eastAsia="zh-CN"/>
              </w:rPr>
              <w:t>司体系建立运行以来没有发生变更的情况，</w:t>
            </w:r>
            <w:r>
              <w:rPr>
                <w:rFonts w:hint="eastAsia" w:ascii="宋体" w:hAnsi="宋体" w:cs="宋体"/>
                <w:color w:val="auto"/>
                <w:szCs w:val="21"/>
                <w:highlight w:val="none"/>
              </w:rPr>
              <w:t>当公司质量管理体系变更时，应考虑：</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1.变更的目的及潜在后果；</w:t>
            </w:r>
          </w:p>
          <w:p>
            <w:pPr>
              <w:tabs>
                <w:tab w:val="center" w:pos="3169"/>
              </w:tabs>
              <w:spacing w:line="400" w:lineRule="exact"/>
              <w:ind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为了全过程控制，达到顾客要求，适应发展需要。</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2.体系的完整性；</w:t>
            </w:r>
          </w:p>
          <w:p>
            <w:pPr>
              <w:tabs>
                <w:tab w:val="center" w:pos="3169"/>
              </w:tabs>
              <w:spacing w:line="400" w:lineRule="exact"/>
              <w:ind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公司体系文件管理手册、程序文件、内部审核、管理评审等均涵盖了公司的整个过程，</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3.资源的可获得性；</w:t>
            </w:r>
          </w:p>
          <w:p>
            <w:pPr>
              <w:tabs>
                <w:tab w:val="center" w:pos="3169"/>
              </w:tabs>
              <w:spacing w:line="400" w:lineRule="exact"/>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公司资源包含了人员、设备、环境、资金等均能满足。</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 xml:space="preserve">4.责权的分配和再分配等因素。  </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cs="宋体"/>
                <w:color w:val="auto"/>
                <w:szCs w:val="21"/>
                <w:highlight w:val="none"/>
                <w:lang w:val="en-US" w:eastAsia="zh-CN"/>
              </w:rPr>
              <w:t>公司责权分明，设置了行政部、生产技术部、市场部等。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160" w:type="dxa"/>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 w:val="21"/>
                <w:szCs w:val="21"/>
              </w:rPr>
              <w:t>沟通</w:t>
            </w:r>
          </w:p>
        </w:tc>
        <w:tc>
          <w:tcPr>
            <w:tcW w:w="960" w:type="dxa"/>
            <w:vAlign w:val="top"/>
          </w:tcPr>
          <w:p>
            <w:pPr>
              <w:rPr>
                <w:rFonts w:hint="eastAsia" w:ascii="宋体" w:hAnsi="宋体" w:cs="宋体"/>
                <w:sz w:val="21"/>
                <w:szCs w:val="21"/>
              </w:rPr>
            </w:pPr>
            <w:r>
              <w:rPr>
                <w:rFonts w:hint="eastAsia" w:ascii="宋体" w:hAnsi="宋体" w:cs="宋体"/>
                <w:sz w:val="21"/>
                <w:szCs w:val="21"/>
              </w:rPr>
              <w:t xml:space="preserve">QE7.4 </w:t>
            </w:r>
          </w:p>
          <w:p>
            <w:pPr>
              <w:rPr>
                <w:rFonts w:hint="eastAsia" w:ascii="宋体" w:hAnsi="宋体" w:eastAsia="宋体" w:cs="宋体"/>
                <w:kern w:val="2"/>
                <w:sz w:val="21"/>
                <w:szCs w:val="21"/>
                <w:lang w:val="en-US" w:eastAsia="zh-CN" w:bidi="ar-SA"/>
              </w:rPr>
            </w:pPr>
          </w:p>
        </w:tc>
        <w:tc>
          <w:tcPr>
            <w:tcW w:w="10004" w:type="dxa"/>
            <w:vAlign w:val="top"/>
          </w:tcPr>
          <w:p>
            <w:pPr>
              <w:tabs>
                <w:tab w:val="center" w:pos="3169"/>
              </w:tabs>
              <w:spacing w:line="400" w:lineRule="exact"/>
              <w:ind w:firstLine="420" w:firstLineChars="200"/>
              <w:jc w:val="left"/>
              <w:rPr>
                <w:rFonts w:hint="eastAsia" w:ascii="宋体" w:hAnsi="宋体" w:cs="宋体"/>
                <w:sz w:val="21"/>
                <w:szCs w:val="21"/>
                <w:lang w:bidi="ar"/>
              </w:rPr>
            </w:pPr>
            <w:r>
              <w:rPr>
                <w:rFonts w:hint="eastAsia" w:ascii="宋体" w:hAnsi="宋体" w:cs="宋体"/>
                <w:sz w:val="21"/>
                <w:szCs w:val="21"/>
                <w:lang w:bidi="ar"/>
              </w:rPr>
              <w:t>公司和部门负责人清楚公司及各部门与QE相关的内部沟通和外部信息交流的项目、内容等。如：公布、公开质量方针和质量目标、与客户、外部供方等相关产品和服务的沟通等。</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--主要的事项内、外沟通均事先做出策划或规定，内容包括：沟通事项、沟通的职责、沟通对象、沟通内容、沟通时机、沟通方式等等。</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--通常的沟通方式包括但不限于：会议、文件、改善提案、通告、内部联络书、内部电脑网络、培训、拜访、交谈、提交报告等。</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cs="宋体"/>
                <w:sz w:val="21"/>
                <w:szCs w:val="21"/>
                <w:lang w:bidi="ar"/>
              </w:rPr>
              <w:t>--现场查看记录并口头交流确认：公司及行政部负责的相关内、外沟通效果基本满足要求。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jc w:val="center"/>
              <w:rPr>
                <w:rFonts w:ascii="宋体" w:hAnsi="宋体" w:eastAsia="宋体" w:cs="Times New Roman"/>
                <w:kern w:val="2"/>
                <w:sz w:val="21"/>
                <w:szCs w:val="21"/>
                <w:lang w:val="en-US" w:eastAsia="zh-CN" w:bidi="ar-SA"/>
              </w:rPr>
            </w:pPr>
            <w:r>
              <w:rPr>
                <w:rFonts w:hint="eastAsia" w:ascii="宋体" w:hAnsi="宋体"/>
                <w:sz w:val="21"/>
                <w:szCs w:val="21"/>
              </w:rPr>
              <w:t>监测、分析和评价总则；</w:t>
            </w:r>
          </w:p>
        </w:tc>
        <w:tc>
          <w:tcPr>
            <w:tcW w:w="960" w:type="dxa"/>
            <w:vAlign w:val="top"/>
          </w:tcPr>
          <w:p>
            <w:pPr>
              <w:rPr>
                <w:rFonts w:hint="eastAsia" w:ascii="宋体" w:hAnsi="宋体" w:cs="宋体"/>
                <w:sz w:val="21"/>
                <w:szCs w:val="21"/>
              </w:rPr>
            </w:pPr>
            <w:r>
              <w:rPr>
                <w:rFonts w:hint="eastAsia" w:ascii="宋体" w:hAnsi="宋体" w:cs="宋体"/>
                <w:sz w:val="21"/>
                <w:szCs w:val="21"/>
              </w:rPr>
              <w:t xml:space="preserve">QE9.1.1 </w:t>
            </w:r>
          </w:p>
          <w:p>
            <w:pPr>
              <w:rPr>
                <w:rFonts w:hint="eastAsia" w:ascii="宋体" w:hAnsi="宋体" w:eastAsia="宋体" w:cs="宋体"/>
                <w:kern w:val="2"/>
                <w:sz w:val="21"/>
                <w:szCs w:val="21"/>
                <w:lang w:val="en-US" w:eastAsia="zh-CN" w:bidi="ar-SA"/>
              </w:rPr>
            </w:pPr>
          </w:p>
        </w:tc>
        <w:tc>
          <w:tcPr>
            <w:tcW w:w="10004" w:type="dxa"/>
            <w:vAlign w:val="top"/>
          </w:tcPr>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如：</w:t>
            </w:r>
          </w:p>
          <w:p>
            <w:pPr>
              <w:rPr>
                <w:rFonts w:hint="eastAsia" w:ascii="宋体" w:hAnsi="宋体"/>
                <w:sz w:val="21"/>
                <w:szCs w:val="21"/>
              </w:rPr>
            </w:pPr>
            <w:r>
              <w:rPr>
                <w:rFonts w:hint="eastAsia" w:ascii="宋体" w:hAnsi="宋体"/>
                <w:sz w:val="21"/>
                <w:szCs w:val="21"/>
              </w:rPr>
              <w:t>（1）《合规性评价程序》</w:t>
            </w:r>
          </w:p>
          <w:p>
            <w:pPr>
              <w:rPr>
                <w:rFonts w:hint="eastAsia" w:ascii="宋体" w:hAnsi="宋体"/>
                <w:sz w:val="21"/>
                <w:szCs w:val="21"/>
              </w:rPr>
            </w:pPr>
            <w:r>
              <w:rPr>
                <w:rFonts w:hint="eastAsia" w:ascii="宋体" w:hAnsi="宋体"/>
                <w:sz w:val="21"/>
                <w:szCs w:val="21"/>
              </w:rPr>
              <w:t>（2）《内部审核程序》</w:t>
            </w:r>
          </w:p>
          <w:p>
            <w:pPr>
              <w:rPr>
                <w:rFonts w:hint="eastAsia" w:ascii="宋体" w:hAnsi="宋体"/>
                <w:sz w:val="21"/>
                <w:szCs w:val="21"/>
              </w:rPr>
            </w:pPr>
            <w:r>
              <w:rPr>
                <w:rFonts w:hint="eastAsia" w:ascii="宋体" w:hAnsi="宋体"/>
                <w:sz w:val="21"/>
                <w:szCs w:val="21"/>
              </w:rPr>
              <w:t>（3）《管理评审程序》</w:t>
            </w:r>
          </w:p>
          <w:p>
            <w:pPr>
              <w:rPr>
                <w:rFonts w:hint="eastAsia" w:ascii="宋体" w:hAnsi="宋体" w:eastAsia="宋体" w:cs="宋体"/>
                <w:kern w:val="2"/>
                <w:sz w:val="21"/>
                <w:szCs w:val="21"/>
                <w:lang w:val="en-US" w:eastAsia="zh-CN" w:bidi="ar"/>
              </w:rPr>
            </w:pPr>
            <w:r>
              <w:rPr>
                <w:rFonts w:hint="eastAsia" w:ascii="宋体" w:hAnsi="宋体"/>
                <w:sz w:val="21"/>
                <w:szCs w:val="21"/>
              </w:rPr>
              <w:t>（4）《环保运行控制程序》</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0" w:type="auto"/>
            <w:vAlign w:val="top"/>
          </w:tcPr>
          <w:p>
            <w:pPr>
              <w:adjustRightInd w:val="0"/>
              <w:snapToGrid w:val="0"/>
              <w:jc w:val="center"/>
              <w:rPr>
                <w:rFonts w:ascii="宋体" w:hAnsi="宋体" w:eastAsia="宋体" w:cs="Times New Roman"/>
                <w:kern w:val="2"/>
                <w:sz w:val="21"/>
                <w:szCs w:val="21"/>
                <w:highlight w:val="none"/>
                <w:lang w:val="en-US" w:eastAsia="zh-CN" w:bidi="ar-SA"/>
              </w:rPr>
            </w:pPr>
            <w:r>
              <w:rPr>
                <w:rFonts w:hint="eastAsia" w:ascii="宋体" w:hAnsi="宋体"/>
                <w:sz w:val="21"/>
                <w:szCs w:val="21"/>
                <w:highlight w:val="none"/>
              </w:rPr>
              <w:t>内部审核</w:t>
            </w:r>
          </w:p>
        </w:tc>
        <w:tc>
          <w:tcPr>
            <w:tcW w:w="0" w:type="auto"/>
            <w:vAlign w:val="top"/>
          </w:tcPr>
          <w:p>
            <w:pPr>
              <w:rPr>
                <w:rFonts w:hint="eastAsia" w:ascii="宋体" w:hAnsi="宋体" w:cs="宋体"/>
                <w:sz w:val="21"/>
                <w:szCs w:val="21"/>
                <w:highlight w:val="none"/>
              </w:rPr>
            </w:pPr>
            <w:r>
              <w:rPr>
                <w:rFonts w:hint="eastAsia" w:ascii="宋体" w:hAnsi="宋体" w:cs="宋体"/>
                <w:sz w:val="21"/>
                <w:szCs w:val="21"/>
                <w:highlight w:val="none"/>
              </w:rPr>
              <w:t xml:space="preserve">QE9.2 </w:t>
            </w:r>
          </w:p>
          <w:p>
            <w:pPr>
              <w:rPr>
                <w:rFonts w:hint="eastAsia" w:ascii="宋体" w:hAnsi="宋体" w:eastAsia="宋体" w:cs="宋体"/>
                <w:kern w:val="2"/>
                <w:sz w:val="21"/>
                <w:szCs w:val="21"/>
                <w:highlight w:val="none"/>
                <w:lang w:val="en-US" w:eastAsia="zh-CN" w:bidi="ar-SA"/>
              </w:rPr>
            </w:pPr>
          </w:p>
        </w:tc>
        <w:tc>
          <w:tcPr>
            <w:tcW w:w="0" w:type="auto"/>
            <w:vAlign w:val="top"/>
          </w:tcPr>
          <w:p>
            <w:pPr>
              <w:tabs>
                <w:tab w:val="center" w:pos="3169"/>
              </w:tabs>
              <w:spacing w:line="400" w:lineRule="exact"/>
              <w:jc w:val="left"/>
              <w:rPr>
                <w:rFonts w:hint="eastAsia" w:ascii="宋体" w:hAnsi="宋体" w:cs="宋体"/>
                <w:sz w:val="21"/>
                <w:szCs w:val="21"/>
                <w:highlight w:val="none"/>
                <w:lang w:bidi="ar"/>
              </w:rPr>
            </w:pPr>
            <w:r>
              <w:rPr>
                <w:rFonts w:hint="eastAsia" w:ascii="宋体" w:hAnsi="宋体" w:cs="宋体"/>
                <w:sz w:val="21"/>
                <w:szCs w:val="21"/>
                <w:highlight w:val="none"/>
                <w:lang w:bidi="ar"/>
              </w:rPr>
              <w:t>查管理手册，公司按标准要求编制了《内部审核程序》，规定了内部审核的目的、范围、职责、要求、方法频次等，规定每两次内审的时间不得超过12个月。</w:t>
            </w:r>
          </w:p>
          <w:p>
            <w:pPr>
              <w:tabs>
                <w:tab w:val="center" w:pos="3169"/>
              </w:tabs>
              <w:spacing w:line="400" w:lineRule="exact"/>
              <w:jc w:val="left"/>
              <w:rPr>
                <w:rFonts w:hint="eastAsia" w:ascii="宋体" w:hAnsi="宋体" w:cs="宋体"/>
                <w:sz w:val="21"/>
                <w:szCs w:val="21"/>
                <w:highlight w:val="none"/>
                <w:lang w:bidi="ar"/>
              </w:rPr>
            </w:pPr>
            <w:r>
              <w:rPr>
                <w:rFonts w:hint="eastAsia" w:ascii="宋体" w:hAnsi="宋体" w:cs="宋体"/>
                <w:sz w:val="21"/>
                <w:szCs w:val="21"/>
                <w:highlight w:val="none"/>
                <w:lang w:bidi="ar"/>
              </w:rPr>
              <w:t>查，201</w:t>
            </w:r>
            <w:r>
              <w:rPr>
                <w:rFonts w:hint="eastAsia" w:ascii="宋体" w:hAnsi="宋体" w:cs="宋体"/>
                <w:sz w:val="21"/>
                <w:szCs w:val="21"/>
                <w:highlight w:val="none"/>
                <w:lang w:val="en-US" w:eastAsia="zh-CN" w:bidi="ar"/>
              </w:rPr>
              <w:t>9</w:t>
            </w:r>
            <w:r>
              <w:rPr>
                <w:rFonts w:hint="eastAsia" w:ascii="宋体" w:hAnsi="宋体" w:cs="宋体"/>
                <w:sz w:val="21"/>
                <w:szCs w:val="21"/>
                <w:highlight w:val="none"/>
                <w:lang w:bidi="ar"/>
              </w:rPr>
              <w:t>年《体系审核实施计划》</w:t>
            </w:r>
          </w:p>
          <w:p>
            <w:pPr>
              <w:tabs>
                <w:tab w:val="center" w:pos="3169"/>
              </w:tabs>
              <w:spacing w:line="400" w:lineRule="exact"/>
              <w:jc w:val="left"/>
              <w:rPr>
                <w:rFonts w:hint="eastAsia" w:ascii="宋体" w:hAnsi="宋体" w:cs="宋体"/>
                <w:sz w:val="21"/>
                <w:szCs w:val="21"/>
                <w:highlight w:val="none"/>
                <w:lang w:bidi="ar"/>
              </w:rPr>
            </w:pPr>
            <w:r>
              <w:rPr>
                <w:rFonts w:hint="eastAsia" w:ascii="宋体" w:hAnsi="宋体" w:cs="宋体"/>
                <w:sz w:val="21"/>
                <w:szCs w:val="21"/>
                <w:highlight w:val="none"/>
                <w:lang w:bidi="ar"/>
              </w:rPr>
              <w:t>审核时间：201</w:t>
            </w:r>
            <w:r>
              <w:rPr>
                <w:rFonts w:hint="eastAsia" w:ascii="宋体" w:hAnsi="宋体" w:cs="宋体"/>
                <w:sz w:val="21"/>
                <w:szCs w:val="21"/>
                <w:highlight w:val="none"/>
                <w:lang w:val="en-US" w:eastAsia="zh-CN" w:bidi="ar"/>
              </w:rPr>
              <w:t>9</w:t>
            </w:r>
            <w:r>
              <w:rPr>
                <w:rFonts w:hint="eastAsia" w:ascii="宋体" w:hAnsi="宋体" w:cs="宋体"/>
                <w:sz w:val="21"/>
                <w:szCs w:val="21"/>
                <w:highlight w:val="none"/>
                <w:lang w:bidi="ar"/>
              </w:rPr>
              <w:t>年</w:t>
            </w:r>
            <w:r>
              <w:rPr>
                <w:rFonts w:hint="eastAsia" w:ascii="宋体" w:hAnsi="宋体" w:cs="宋体"/>
                <w:sz w:val="21"/>
                <w:szCs w:val="21"/>
                <w:highlight w:val="none"/>
                <w:lang w:val="en-US" w:eastAsia="zh-CN" w:bidi="ar"/>
              </w:rPr>
              <w:t>9</w:t>
            </w:r>
            <w:r>
              <w:rPr>
                <w:rFonts w:hint="eastAsia" w:ascii="宋体" w:hAnsi="宋体" w:cs="宋体"/>
                <w:sz w:val="21"/>
                <w:szCs w:val="21"/>
                <w:highlight w:val="none"/>
                <w:lang w:bidi="ar"/>
              </w:rPr>
              <w:t>月</w:t>
            </w:r>
            <w:r>
              <w:rPr>
                <w:rFonts w:hint="eastAsia" w:ascii="宋体" w:hAnsi="宋体" w:cs="宋体"/>
                <w:sz w:val="21"/>
                <w:szCs w:val="21"/>
                <w:highlight w:val="none"/>
                <w:lang w:val="en-US" w:eastAsia="zh-CN" w:bidi="ar"/>
              </w:rPr>
              <w:t>30</w:t>
            </w:r>
            <w:r>
              <w:rPr>
                <w:rFonts w:hint="eastAsia" w:ascii="宋体" w:hAnsi="宋体" w:cs="宋体"/>
                <w:sz w:val="21"/>
                <w:szCs w:val="21"/>
                <w:highlight w:val="none"/>
                <w:lang w:bidi="ar"/>
              </w:rPr>
              <w:t>日，</w:t>
            </w:r>
          </w:p>
          <w:p>
            <w:pPr>
              <w:tabs>
                <w:tab w:val="center" w:pos="3169"/>
              </w:tabs>
              <w:spacing w:line="400" w:lineRule="exact"/>
              <w:jc w:val="left"/>
              <w:rPr>
                <w:rFonts w:hint="eastAsia" w:ascii="宋体" w:hAnsi="宋体" w:cs="宋体"/>
                <w:sz w:val="21"/>
                <w:szCs w:val="21"/>
                <w:highlight w:val="none"/>
                <w:lang w:bidi="ar"/>
              </w:rPr>
            </w:pPr>
            <w:r>
              <w:rPr>
                <w:rFonts w:hint="eastAsia" w:ascii="宋体" w:hAnsi="宋体" w:cs="宋体"/>
                <w:sz w:val="21"/>
                <w:szCs w:val="21"/>
                <w:highlight w:val="none"/>
                <w:lang w:bidi="ar"/>
              </w:rPr>
              <w:t>目的：评定并确定现行的管理体系、方针是否符合标准的要求，运行是否有效，迎接认证公司外部审核；</w:t>
            </w:r>
          </w:p>
          <w:p>
            <w:pPr>
              <w:tabs>
                <w:tab w:val="center" w:pos="3169"/>
              </w:tabs>
              <w:spacing w:line="400" w:lineRule="exact"/>
              <w:jc w:val="left"/>
              <w:rPr>
                <w:rFonts w:hint="eastAsia" w:ascii="宋体" w:hAnsi="宋体" w:cs="宋体"/>
                <w:sz w:val="21"/>
                <w:szCs w:val="21"/>
                <w:highlight w:val="none"/>
                <w:lang w:bidi="ar"/>
              </w:rPr>
            </w:pPr>
            <w:r>
              <w:rPr>
                <w:rFonts w:hint="eastAsia" w:ascii="宋体" w:hAnsi="宋体" w:cs="宋体"/>
                <w:sz w:val="21"/>
                <w:szCs w:val="21"/>
                <w:highlight w:val="none"/>
                <w:lang w:bidi="ar"/>
              </w:rPr>
              <w:t>范围：管理手册覆盖的所有部门、过程和要素。</w:t>
            </w:r>
          </w:p>
          <w:p>
            <w:pPr>
              <w:spacing w:line="360" w:lineRule="atLeast"/>
              <w:rPr>
                <w:rFonts w:ascii="宋体" w:hAnsi="宋体"/>
                <w:sz w:val="21"/>
                <w:szCs w:val="21"/>
                <w:highlight w:val="none"/>
              </w:rPr>
            </w:pPr>
            <w:r>
              <w:rPr>
                <w:rFonts w:hint="eastAsia" w:ascii="宋体" w:hAnsi="宋体"/>
                <w:sz w:val="21"/>
                <w:szCs w:val="21"/>
                <w:highlight w:val="none"/>
              </w:rPr>
              <w:t>审核组长：</w:t>
            </w:r>
            <w:r>
              <w:rPr>
                <w:rFonts w:hint="eastAsia"/>
                <w:sz w:val="21"/>
                <w:szCs w:val="21"/>
                <w:highlight w:val="none"/>
              </w:rPr>
              <w:t>严容</w:t>
            </w:r>
          </w:p>
          <w:p>
            <w:pPr>
              <w:spacing w:line="360" w:lineRule="atLeast"/>
              <w:rPr>
                <w:rFonts w:ascii="宋体" w:hAnsi="宋体"/>
                <w:sz w:val="21"/>
                <w:szCs w:val="21"/>
                <w:highlight w:val="none"/>
              </w:rPr>
            </w:pPr>
            <w:r>
              <w:rPr>
                <w:rFonts w:hint="eastAsia" w:ascii="宋体" w:hAnsi="宋体"/>
                <w:sz w:val="21"/>
                <w:szCs w:val="21"/>
                <w:highlight w:val="none"/>
              </w:rPr>
              <w:t>审核员：</w:t>
            </w:r>
            <w:r>
              <w:rPr>
                <w:rFonts w:hint="eastAsia"/>
                <w:sz w:val="21"/>
                <w:szCs w:val="21"/>
                <w:highlight w:val="none"/>
              </w:rPr>
              <w:t>吴诗秀</w:t>
            </w:r>
          </w:p>
          <w:p>
            <w:pPr>
              <w:spacing w:line="360" w:lineRule="atLeast"/>
              <w:rPr>
                <w:rFonts w:hint="eastAsia" w:ascii="宋体" w:hAnsi="宋体"/>
                <w:sz w:val="21"/>
                <w:szCs w:val="21"/>
                <w:highlight w:val="none"/>
              </w:rPr>
            </w:pPr>
            <w:r>
              <w:rPr>
                <w:rFonts w:hint="eastAsia" w:ascii="宋体" w:hAnsi="宋体"/>
                <w:sz w:val="21"/>
                <w:szCs w:val="21"/>
                <w:highlight w:val="none"/>
              </w:rPr>
              <w:t>抽查《行政部审核检查表》，《市场部审核检查表》审核记录，审核过程及条款基本齐全，不存在审核自己部门的情况。</w:t>
            </w:r>
          </w:p>
          <w:p>
            <w:pPr>
              <w:tabs>
                <w:tab w:val="center" w:pos="3169"/>
              </w:tabs>
              <w:spacing w:line="400" w:lineRule="exact"/>
              <w:jc w:val="left"/>
              <w:rPr>
                <w:rFonts w:hint="default" w:ascii="宋体" w:hAnsi="宋体" w:eastAsia="宋体" w:cs="宋体"/>
                <w:sz w:val="21"/>
                <w:szCs w:val="21"/>
                <w:highlight w:val="none"/>
                <w:lang w:val="en-US" w:eastAsia="zh-CN" w:bidi="ar"/>
              </w:rPr>
            </w:pPr>
            <w:r>
              <w:rPr>
                <w:rFonts w:hint="eastAsia" w:ascii="宋体" w:hAnsi="宋体"/>
                <w:sz w:val="21"/>
                <w:szCs w:val="21"/>
                <w:highlight w:val="none"/>
              </w:rPr>
              <w:t>查本次内审共发现不合格项1个，属一般不符合。</w:t>
            </w:r>
            <w:r>
              <w:rPr>
                <w:rFonts w:hint="eastAsia" w:ascii="宋体" w:hAnsi="宋体"/>
                <w:sz w:val="21"/>
                <w:szCs w:val="21"/>
                <w:highlight w:val="none"/>
                <w:lang w:val="en-US" w:eastAsia="zh-CN"/>
              </w:rPr>
              <w:t>涉及行政部不符合标准7.2条款。</w:t>
            </w:r>
          </w:p>
          <w:p>
            <w:pPr>
              <w:tabs>
                <w:tab w:val="center" w:pos="3169"/>
              </w:tabs>
              <w:spacing w:line="400" w:lineRule="exact"/>
              <w:ind w:firstLine="210" w:firstLineChars="100"/>
              <w:jc w:val="left"/>
              <w:rPr>
                <w:rFonts w:hint="eastAsia" w:ascii="宋体" w:hAnsi="宋体" w:cs="宋体"/>
                <w:sz w:val="21"/>
                <w:szCs w:val="21"/>
                <w:highlight w:val="none"/>
                <w:lang w:bidi="ar"/>
              </w:rPr>
            </w:pPr>
            <w:r>
              <w:rPr>
                <w:rFonts w:hint="eastAsia" w:ascii="宋体" w:hAnsi="宋体" w:cs="宋体"/>
                <w:sz w:val="21"/>
                <w:szCs w:val="21"/>
                <w:highlight w:val="none"/>
                <w:lang w:bidi="ar"/>
              </w:rPr>
              <w:t>查，审核结论：公司质量、环境管理体系的建立符合标准要求、实施有效。</w:t>
            </w:r>
          </w:p>
          <w:p>
            <w:pPr>
              <w:tabs>
                <w:tab w:val="center" w:pos="3169"/>
              </w:tabs>
              <w:spacing w:line="400" w:lineRule="exact"/>
              <w:jc w:val="left"/>
              <w:rPr>
                <w:rFonts w:hint="eastAsia" w:ascii="宋体" w:hAnsi="宋体" w:eastAsia="宋体" w:cs="宋体"/>
                <w:kern w:val="2"/>
                <w:sz w:val="21"/>
                <w:szCs w:val="21"/>
                <w:highlight w:val="none"/>
                <w:lang w:val="en-US" w:eastAsia="zh-CN" w:bidi="ar"/>
              </w:rPr>
            </w:pPr>
            <w:r>
              <w:rPr>
                <w:rFonts w:hint="eastAsia" w:ascii="宋体" w:hAnsi="宋体" w:cs="宋体"/>
                <w:sz w:val="21"/>
                <w:szCs w:val="21"/>
                <w:highlight w:val="none"/>
                <w:lang w:bidi="ar"/>
              </w:rPr>
              <w:t>通过内部审核，公司质量、环境管理体系的建立实施是有效的，符合标准要求。</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rPr>
                <w:rFonts w:ascii="宋体" w:hAnsi="宋体" w:eastAsia="宋体" w:cs="宋体"/>
                <w:color w:val="000000"/>
                <w:spacing w:val="-4"/>
                <w:kern w:val="2"/>
                <w:sz w:val="21"/>
                <w:szCs w:val="21"/>
                <w:highlight w:val="none"/>
                <w:lang w:val="en-US" w:eastAsia="zh-CN" w:bidi="ar-SA"/>
              </w:rPr>
            </w:pPr>
            <w:r>
              <w:rPr>
                <w:rFonts w:hint="eastAsia" w:ascii="宋体" w:hAnsi="宋体" w:cs="宋体"/>
                <w:sz w:val="21"/>
                <w:szCs w:val="21"/>
                <w:highlight w:val="none"/>
              </w:rPr>
              <w:t>管理评审</w:t>
            </w:r>
          </w:p>
        </w:tc>
        <w:tc>
          <w:tcPr>
            <w:tcW w:w="0" w:type="auto"/>
            <w:vAlign w:val="top"/>
          </w:tcPr>
          <w:p>
            <w:pPr>
              <w:rPr>
                <w:rFonts w:hint="eastAsia" w:ascii="宋体" w:hAnsi="宋体" w:cs="宋体"/>
                <w:sz w:val="21"/>
                <w:szCs w:val="21"/>
                <w:highlight w:val="none"/>
              </w:rPr>
            </w:pPr>
            <w:r>
              <w:rPr>
                <w:rFonts w:hint="eastAsia" w:ascii="宋体" w:hAnsi="宋体" w:cs="宋体"/>
                <w:sz w:val="21"/>
                <w:szCs w:val="21"/>
                <w:highlight w:val="none"/>
              </w:rPr>
              <w:t xml:space="preserve">QE9.3 </w:t>
            </w:r>
          </w:p>
          <w:p>
            <w:pPr>
              <w:rPr>
                <w:rFonts w:hint="eastAsia" w:ascii="宋体" w:hAnsi="宋体" w:cs="宋体"/>
                <w:sz w:val="21"/>
                <w:szCs w:val="21"/>
                <w:highlight w:val="none"/>
              </w:rPr>
            </w:pPr>
          </w:p>
          <w:p>
            <w:pPr>
              <w:rPr>
                <w:rFonts w:hint="eastAsia" w:ascii="宋体" w:hAnsi="宋体" w:eastAsia="宋体" w:cs="宋体"/>
                <w:kern w:val="2"/>
                <w:sz w:val="21"/>
                <w:szCs w:val="21"/>
                <w:highlight w:val="none"/>
                <w:lang w:val="en-US" w:eastAsia="zh-CN" w:bidi="ar-SA"/>
              </w:rPr>
            </w:pPr>
          </w:p>
        </w:tc>
        <w:tc>
          <w:tcPr>
            <w:tcW w:w="0" w:type="auto"/>
            <w:vAlign w:val="top"/>
          </w:tcPr>
          <w:p>
            <w:pPr>
              <w:tabs>
                <w:tab w:val="center" w:pos="3169"/>
              </w:tabs>
              <w:spacing w:line="400" w:lineRule="exact"/>
              <w:jc w:val="left"/>
              <w:rPr>
                <w:rFonts w:hint="eastAsia" w:ascii="宋体" w:hAnsi="宋体" w:cs="宋体"/>
                <w:sz w:val="21"/>
                <w:szCs w:val="21"/>
                <w:highlight w:val="none"/>
                <w:lang w:bidi="ar"/>
              </w:rPr>
            </w:pPr>
            <w:r>
              <w:rPr>
                <w:rFonts w:hint="eastAsia" w:ascii="宋体" w:hAnsi="宋体" w:cs="宋体"/>
                <w:sz w:val="21"/>
                <w:szCs w:val="21"/>
                <w:highlight w:val="none"/>
                <w:lang w:bidi="ar"/>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hint="eastAsia" w:ascii="宋体" w:hAnsi="宋体" w:cs="宋体"/>
                <w:sz w:val="21"/>
                <w:szCs w:val="21"/>
                <w:highlight w:val="none"/>
                <w:lang w:bidi="ar"/>
              </w:rPr>
            </w:pPr>
            <w:r>
              <w:rPr>
                <w:rFonts w:hint="eastAsia" w:ascii="宋体" w:hAnsi="宋体" w:cs="宋体"/>
                <w:sz w:val="21"/>
                <w:szCs w:val="21"/>
                <w:highlight w:val="none"/>
                <w:lang w:bidi="ar"/>
              </w:rPr>
              <w:t>时间：201</w:t>
            </w:r>
            <w:r>
              <w:rPr>
                <w:rFonts w:hint="eastAsia" w:ascii="宋体" w:hAnsi="宋体" w:cs="宋体"/>
                <w:sz w:val="21"/>
                <w:szCs w:val="21"/>
                <w:highlight w:val="none"/>
                <w:lang w:val="en-US" w:eastAsia="zh-CN" w:bidi="ar"/>
              </w:rPr>
              <w:t>9</w:t>
            </w:r>
            <w:r>
              <w:rPr>
                <w:rFonts w:hint="eastAsia" w:ascii="宋体" w:hAnsi="宋体" w:cs="宋体"/>
                <w:sz w:val="21"/>
                <w:szCs w:val="21"/>
                <w:highlight w:val="none"/>
                <w:lang w:bidi="ar"/>
              </w:rPr>
              <w:t>年1</w:t>
            </w:r>
            <w:r>
              <w:rPr>
                <w:rFonts w:hint="eastAsia" w:ascii="宋体" w:hAnsi="宋体" w:cs="宋体"/>
                <w:sz w:val="21"/>
                <w:szCs w:val="21"/>
                <w:highlight w:val="none"/>
                <w:lang w:val="en-US" w:eastAsia="zh-CN" w:bidi="ar"/>
              </w:rPr>
              <w:t>0</w:t>
            </w:r>
            <w:r>
              <w:rPr>
                <w:rFonts w:hint="eastAsia" w:ascii="宋体" w:hAnsi="宋体" w:cs="宋体"/>
                <w:sz w:val="21"/>
                <w:szCs w:val="21"/>
                <w:highlight w:val="none"/>
                <w:lang w:bidi="ar"/>
              </w:rPr>
              <w:t>月</w:t>
            </w:r>
            <w:r>
              <w:rPr>
                <w:rFonts w:hint="eastAsia" w:ascii="宋体" w:hAnsi="宋体" w:cs="宋体"/>
                <w:sz w:val="21"/>
                <w:szCs w:val="21"/>
                <w:highlight w:val="none"/>
                <w:lang w:val="en-US" w:eastAsia="zh-CN" w:bidi="ar"/>
              </w:rPr>
              <w:t>25</w:t>
            </w:r>
            <w:r>
              <w:rPr>
                <w:rFonts w:hint="eastAsia" w:ascii="宋体" w:hAnsi="宋体" w:cs="宋体"/>
                <w:sz w:val="21"/>
                <w:szCs w:val="21"/>
                <w:highlight w:val="none"/>
                <w:lang w:bidi="ar"/>
              </w:rPr>
              <w:t>日</w:t>
            </w:r>
          </w:p>
          <w:p>
            <w:pPr>
              <w:tabs>
                <w:tab w:val="center" w:pos="3169"/>
              </w:tabs>
              <w:spacing w:line="400" w:lineRule="exact"/>
              <w:jc w:val="left"/>
              <w:rPr>
                <w:rFonts w:hint="eastAsia" w:ascii="宋体" w:hAnsi="宋体" w:cs="宋体"/>
                <w:sz w:val="21"/>
                <w:szCs w:val="21"/>
                <w:highlight w:val="none"/>
                <w:lang w:bidi="ar"/>
              </w:rPr>
            </w:pPr>
            <w:r>
              <w:rPr>
                <w:rFonts w:hint="eastAsia" w:ascii="宋体" w:hAnsi="宋体" w:cs="宋体"/>
                <w:sz w:val="21"/>
                <w:szCs w:val="21"/>
                <w:highlight w:val="none"/>
                <w:lang w:bidi="ar"/>
              </w:rPr>
              <w:t>主持人：严清春总经理</w:t>
            </w:r>
          </w:p>
          <w:p>
            <w:pPr>
              <w:tabs>
                <w:tab w:val="center" w:pos="3169"/>
              </w:tabs>
              <w:spacing w:line="400" w:lineRule="exact"/>
              <w:jc w:val="left"/>
              <w:rPr>
                <w:rFonts w:hint="eastAsia" w:ascii="宋体" w:hAnsi="宋体" w:cs="宋体"/>
                <w:sz w:val="21"/>
                <w:szCs w:val="21"/>
                <w:highlight w:val="none"/>
                <w:lang w:bidi="ar"/>
              </w:rPr>
            </w:pPr>
            <w:r>
              <w:rPr>
                <w:rFonts w:hint="eastAsia" w:ascii="宋体" w:hAnsi="宋体" w:cs="宋体"/>
                <w:sz w:val="21"/>
                <w:szCs w:val="21"/>
                <w:highlight w:val="none"/>
                <w:lang w:bidi="ar"/>
              </w:rPr>
              <w:t>参加人员：体系涉及到的各部门所有有人员</w:t>
            </w:r>
          </w:p>
          <w:p>
            <w:pPr>
              <w:tabs>
                <w:tab w:val="center" w:pos="3169"/>
              </w:tabs>
              <w:spacing w:line="400" w:lineRule="exact"/>
              <w:jc w:val="left"/>
              <w:rPr>
                <w:rFonts w:hint="eastAsia" w:ascii="宋体" w:hAnsi="宋体" w:cs="宋体"/>
                <w:sz w:val="21"/>
                <w:szCs w:val="21"/>
                <w:highlight w:val="none"/>
                <w:lang w:bidi="ar"/>
              </w:rPr>
            </w:pPr>
            <w:r>
              <w:rPr>
                <w:rFonts w:hint="eastAsia" w:ascii="宋体" w:hAnsi="宋体" w:cs="宋体"/>
                <w:sz w:val="21"/>
                <w:szCs w:val="21"/>
                <w:highlight w:val="none"/>
                <w:lang w:bidi="ar"/>
              </w:rPr>
              <w:t>评审输入内容：</w:t>
            </w:r>
          </w:p>
          <w:p>
            <w:pPr>
              <w:tabs>
                <w:tab w:val="center" w:pos="3169"/>
              </w:tabs>
              <w:spacing w:line="400" w:lineRule="exact"/>
              <w:jc w:val="left"/>
              <w:rPr>
                <w:rFonts w:hint="eastAsia" w:ascii="宋体" w:hAnsi="宋体" w:cs="宋体"/>
                <w:sz w:val="21"/>
                <w:szCs w:val="21"/>
                <w:highlight w:val="none"/>
                <w:lang w:bidi="ar"/>
              </w:rPr>
            </w:pPr>
            <w:r>
              <w:rPr>
                <w:rFonts w:hint="eastAsia" w:ascii="宋体" w:hAnsi="宋体" w:cs="宋体"/>
                <w:sz w:val="21"/>
                <w:szCs w:val="21"/>
                <w:highlight w:val="none"/>
                <w:lang w:bidi="ar"/>
              </w:rPr>
              <w:t>质量环境安全目标和指标的实现程度。</w:t>
            </w:r>
          </w:p>
          <w:p>
            <w:pPr>
              <w:tabs>
                <w:tab w:val="center" w:pos="3169"/>
              </w:tabs>
              <w:spacing w:line="400" w:lineRule="exact"/>
              <w:jc w:val="left"/>
              <w:rPr>
                <w:rFonts w:hint="eastAsia" w:ascii="宋体" w:hAnsi="宋体" w:cs="宋体"/>
                <w:sz w:val="21"/>
                <w:szCs w:val="21"/>
                <w:highlight w:val="none"/>
                <w:lang w:bidi="ar"/>
              </w:rPr>
            </w:pPr>
            <w:r>
              <w:rPr>
                <w:rFonts w:hint="eastAsia" w:ascii="宋体" w:hAnsi="宋体" w:cs="宋体"/>
                <w:sz w:val="21"/>
                <w:szCs w:val="21"/>
                <w:highlight w:val="none"/>
                <w:lang w:bidi="ar"/>
              </w:rPr>
              <w:t>质量环境安全管理体系运行情况以及环境安全绩效。</w:t>
            </w:r>
          </w:p>
          <w:p>
            <w:pPr>
              <w:tabs>
                <w:tab w:val="center" w:pos="3169"/>
              </w:tabs>
              <w:spacing w:line="400" w:lineRule="exact"/>
              <w:jc w:val="left"/>
              <w:rPr>
                <w:rFonts w:hint="eastAsia" w:ascii="宋体" w:hAnsi="宋体" w:cs="宋体"/>
                <w:sz w:val="21"/>
                <w:szCs w:val="21"/>
                <w:highlight w:val="none"/>
                <w:lang w:bidi="ar"/>
              </w:rPr>
            </w:pPr>
            <w:r>
              <w:rPr>
                <w:rFonts w:hint="eastAsia" w:ascii="宋体" w:hAnsi="宋体" w:cs="宋体"/>
                <w:sz w:val="21"/>
                <w:szCs w:val="21"/>
                <w:highlight w:val="none"/>
                <w:lang w:bidi="ar"/>
              </w:rPr>
              <w:t>内审、合规性评价结果。</w:t>
            </w:r>
          </w:p>
          <w:p>
            <w:pPr>
              <w:tabs>
                <w:tab w:val="center" w:pos="3169"/>
              </w:tabs>
              <w:spacing w:line="400" w:lineRule="exact"/>
              <w:jc w:val="left"/>
              <w:rPr>
                <w:rFonts w:hint="eastAsia" w:ascii="宋体" w:hAnsi="宋体" w:cs="宋体"/>
                <w:sz w:val="21"/>
                <w:szCs w:val="21"/>
                <w:highlight w:val="none"/>
                <w:lang w:bidi="ar"/>
              </w:rPr>
            </w:pPr>
            <w:r>
              <w:rPr>
                <w:rFonts w:hint="eastAsia" w:ascii="宋体" w:hAnsi="宋体" w:cs="宋体"/>
                <w:sz w:val="21"/>
                <w:szCs w:val="21"/>
                <w:highlight w:val="none"/>
                <w:lang w:bidi="ar"/>
              </w:rPr>
              <w:t>预防措施和纠正措施的状况。</w:t>
            </w:r>
          </w:p>
          <w:p>
            <w:pPr>
              <w:tabs>
                <w:tab w:val="center" w:pos="3169"/>
              </w:tabs>
              <w:spacing w:line="400" w:lineRule="exact"/>
              <w:jc w:val="left"/>
              <w:rPr>
                <w:rFonts w:hint="eastAsia" w:ascii="宋体" w:hAnsi="宋体" w:cs="宋体"/>
                <w:sz w:val="21"/>
                <w:szCs w:val="21"/>
                <w:highlight w:val="none"/>
                <w:lang w:bidi="ar"/>
              </w:rPr>
            </w:pPr>
            <w:r>
              <w:rPr>
                <w:rFonts w:hint="eastAsia" w:ascii="宋体" w:hAnsi="宋体" w:cs="宋体"/>
                <w:sz w:val="21"/>
                <w:szCs w:val="21"/>
                <w:highlight w:val="none"/>
                <w:lang w:bidi="ar"/>
              </w:rPr>
              <w:t>来自外部相关方的信息交流，包括抱怨。</w:t>
            </w:r>
          </w:p>
          <w:p>
            <w:pPr>
              <w:tabs>
                <w:tab w:val="center" w:pos="3169"/>
              </w:tabs>
              <w:spacing w:line="400" w:lineRule="exact"/>
              <w:jc w:val="left"/>
              <w:rPr>
                <w:rFonts w:hint="eastAsia" w:ascii="宋体" w:hAnsi="宋体" w:cs="宋体"/>
                <w:sz w:val="21"/>
                <w:szCs w:val="21"/>
                <w:highlight w:val="none"/>
                <w:lang w:bidi="ar"/>
              </w:rPr>
            </w:pPr>
            <w:r>
              <w:rPr>
                <w:rFonts w:hint="eastAsia" w:ascii="宋体" w:hAnsi="宋体" w:cs="宋体"/>
                <w:sz w:val="21"/>
                <w:szCs w:val="21"/>
                <w:highlight w:val="none"/>
                <w:lang w:bidi="ar"/>
              </w:rPr>
              <w:t>过程业绩、产品符合性。</w:t>
            </w:r>
          </w:p>
          <w:p>
            <w:pPr>
              <w:tabs>
                <w:tab w:val="center" w:pos="3169"/>
              </w:tabs>
              <w:spacing w:line="400" w:lineRule="exact"/>
              <w:jc w:val="left"/>
              <w:rPr>
                <w:rFonts w:hint="eastAsia" w:ascii="宋体" w:hAnsi="宋体" w:cs="宋体"/>
                <w:sz w:val="21"/>
                <w:szCs w:val="21"/>
                <w:highlight w:val="none"/>
                <w:lang w:bidi="ar"/>
              </w:rPr>
            </w:pPr>
            <w:r>
              <w:rPr>
                <w:rFonts w:hint="eastAsia" w:ascii="宋体" w:hAnsi="宋体" w:cs="宋体"/>
                <w:sz w:val="21"/>
                <w:szCs w:val="21"/>
                <w:highlight w:val="none"/>
                <w:lang w:bidi="ar"/>
              </w:rPr>
              <w:t>组织结构、职责权限合理性、有效性。；</w:t>
            </w:r>
          </w:p>
          <w:p>
            <w:pPr>
              <w:tabs>
                <w:tab w:val="center" w:pos="3169"/>
              </w:tabs>
              <w:spacing w:line="400" w:lineRule="exact"/>
              <w:jc w:val="left"/>
              <w:rPr>
                <w:rFonts w:hint="eastAsia" w:ascii="宋体" w:hAnsi="宋体" w:cs="宋体"/>
                <w:sz w:val="21"/>
                <w:szCs w:val="21"/>
                <w:highlight w:val="none"/>
                <w:lang w:bidi="ar"/>
              </w:rPr>
            </w:pPr>
            <w:r>
              <w:rPr>
                <w:rFonts w:hint="eastAsia" w:ascii="宋体" w:hAnsi="宋体" w:cs="宋体"/>
                <w:sz w:val="21"/>
                <w:szCs w:val="21"/>
                <w:highlight w:val="none"/>
                <w:lang w:bidi="ar"/>
              </w:rPr>
              <w:t>顾客反馈、满意度调查结果等信息。</w:t>
            </w:r>
          </w:p>
          <w:p>
            <w:pPr>
              <w:spacing w:line="360" w:lineRule="atLeast"/>
              <w:rPr>
                <w:rFonts w:hint="eastAsia" w:ascii="宋体" w:hAnsi="宋体" w:cs="宋体"/>
                <w:sz w:val="21"/>
                <w:szCs w:val="21"/>
                <w:highlight w:val="none"/>
                <w:lang w:bidi="ar"/>
              </w:rPr>
            </w:pPr>
            <w:r>
              <w:rPr>
                <w:rFonts w:hint="eastAsia" w:ascii="宋体" w:hAnsi="宋体" w:cs="宋体"/>
                <w:sz w:val="21"/>
                <w:szCs w:val="21"/>
                <w:highlight w:val="none"/>
                <w:lang w:bidi="ar"/>
              </w:rPr>
              <w:t>改进的建议：</w:t>
            </w:r>
            <w:r>
              <w:rPr>
                <w:rFonts w:hint="eastAsia" w:ascii="宋体" w:hAnsi="宋体" w:cs="宋体"/>
                <w:szCs w:val="21"/>
                <w:highlight w:val="none"/>
              </w:rPr>
              <w:t>公司</w:t>
            </w:r>
            <w:r>
              <w:rPr>
                <w:rFonts w:hint="eastAsia" w:ascii="宋体" w:hAnsi="宋体" w:cs="宋体"/>
                <w:szCs w:val="21"/>
                <w:highlight w:val="none"/>
                <w:lang w:eastAsia="zh-CN"/>
              </w:rPr>
              <w:t>生产技术部</w:t>
            </w:r>
            <w:r>
              <w:rPr>
                <w:rFonts w:hint="eastAsia" w:ascii="宋体" w:hAnsi="宋体" w:cs="宋体"/>
                <w:szCs w:val="21"/>
                <w:highlight w:val="none"/>
              </w:rPr>
              <w:t>全体人员加强对GB/T19001-2016、G</w:t>
            </w:r>
            <w:r>
              <w:rPr>
                <w:rFonts w:ascii="宋体" w:hAnsi="宋体" w:cs="宋体"/>
                <w:szCs w:val="21"/>
                <w:highlight w:val="none"/>
              </w:rPr>
              <w:t>B/T</w:t>
            </w:r>
            <w:r>
              <w:rPr>
                <w:rFonts w:hint="eastAsia" w:ascii="宋体" w:hAnsi="宋体" w:cs="宋体"/>
                <w:szCs w:val="21"/>
                <w:highlight w:val="none"/>
              </w:rPr>
              <w:t>24001-2016标准及公司管理制度汇编的再培训，由</w:t>
            </w:r>
            <w:r>
              <w:rPr>
                <w:rFonts w:hint="eastAsia" w:ascii="宋体" w:hAnsi="宋体" w:cs="宋体"/>
                <w:szCs w:val="21"/>
                <w:highlight w:val="none"/>
                <w:lang w:eastAsia="zh-CN"/>
              </w:rPr>
              <w:t>行政部（含财务）</w:t>
            </w:r>
            <w:r>
              <w:rPr>
                <w:rFonts w:hint="eastAsia" w:ascii="宋体" w:hAnsi="宋体" w:cs="宋体"/>
                <w:szCs w:val="21"/>
                <w:highlight w:val="none"/>
              </w:rPr>
              <w:t>负责，由20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szCs w:val="21"/>
                <w:highlight w:val="none"/>
                <w:lang w:val="en-US" w:eastAsia="zh-CN"/>
              </w:rPr>
              <w:t>5</w:t>
            </w:r>
            <w:r>
              <w:rPr>
                <w:rFonts w:hint="eastAsia" w:ascii="宋体" w:hAnsi="宋体"/>
                <w:szCs w:val="21"/>
                <w:highlight w:val="none"/>
              </w:rPr>
              <w:t>月底完成</w:t>
            </w:r>
            <w:r>
              <w:rPr>
                <w:rFonts w:hint="eastAsia" w:ascii="宋体" w:hAnsi="宋体" w:cs="宋体"/>
                <w:szCs w:val="21"/>
                <w:highlight w:val="none"/>
              </w:rPr>
              <w:t xml:space="preserve">。     </w:t>
            </w:r>
          </w:p>
          <w:p>
            <w:pPr>
              <w:tabs>
                <w:tab w:val="center" w:pos="3169"/>
              </w:tabs>
              <w:spacing w:line="400" w:lineRule="exact"/>
              <w:jc w:val="left"/>
              <w:rPr>
                <w:rFonts w:hint="eastAsia" w:ascii="宋体" w:hAnsi="宋体" w:cs="宋体"/>
                <w:sz w:val="21"/>
                <w:szCs w:val="21"/>
                <w:highlight w:val="none"/>
                <w:lang w:bidi="ar"/>
              </w:rPr>
            </w:pPr>
            <w:r>
              <w:rPr>
                <w:rFonts w:hint="eastAsia" w:ascii="宋体" w:hAnsi="宋体" w:cs="宋体"/>
                <w:sz w:val="21"/>
                <w:szCs w:val="21"/>
                <w:highlight w:val="none"/>
                <w:lang w:bidi="ar"/>
              </w:rPr>
              <w:t>评审输出内容：</w:t>
            </w:r>
          </w:p>
          <w:p>
            <w:pPr>
              <w:tabs>
                <w:tab w:val="center" w:pos="3169"/>
              </w:tabs>
              <w:spacing w:line="400" w:lineRule="exact"/>
              <w:jc w:val="left"/>
              <w:rPr>
                <w:rFonts w:hint="eastAsia" w:ascii="宋体" w:hAnsi="宋体" w:cs="宋体"/>
                <w:sz w:val="21"/>
                <w:szCs w:val="21"/>
                <w:highlight w:val="none"/>
                <w:lang w:bidi="ar"/>
              </w:rPr>
            </w:pPr>
            <w:r>
              <w:rPr>
                <w:rFonts w:hint="eastAsia" w:ascii="宋体" w:hAnsi="宋体" w:cs="宋体"/>
                <w:sz w:val="21"/>
                <w:szCs w:val="21"/>
                <w:highlight w:val="none"/>
                <w:lang w:bidi="ar"/>
              </w:rPr>
              <w:t>质量环境安全管理体系运行有效，符合标准要求，得到了正确的实施和保持。</w:t>
            </w:r>
          </w:p>
          <w:p>
            <w:pPr>
              <w:tabs>
                <w:tab w:val="center" w:pos="3169"/>
              </w:tabs>
              <w:spacing w:line="400" w:lineRule="exact"/>
              <w:jc w:val="left"/>
              <w:rPr>
                <w:rFonts w:hint="eastAsia" w:ascii="宋体" w:hAnsi="宋体" w:cs="宋体"/>
                <w:sz w:val="21"/>
                <w:szCs w:val="21"/>
                <w:highlight w:val="none"/>
                <w:lang w:bidi="ar"/>
              </w:rPr>
            </w:pPr>
            <w:r>
              <w:rPr>
                <w:rFonts w:hint="eastAsia" w:ascii="宋体" w:hAnsi="宋体" w:cs="宋体"/>
                <w:sz w:val="21"/>
                <w:szCs w:val="21"/>
                <w:highlight w:val="none"/>
                <w:lang w:bidi="ar"/>
              </w:rPr>
              <w:t>质量、环境方针的评审：方针合理、适宜符合要求，</w:t>
            </w:r>
          </w:p>
          <w:p>
            <w:pPr>
              <w:tabs>
                <w:tab w:val="center" w:pos="3169"/>
              </w:tabs>
              <w:spacing w:line="400" w:lineRule="exact"/>
              <w:jc w:val="left"/>
              <w:rPr>
                <w:rFonts w:hint="eastAsia" w:ascii="宋体" w:hAnsi="宋体" w:cs="宋体"/>
                <w:sz w:val="21"/>
                <w:szCs w:val="21"/>
                <w:highlight w:val="none"/>
                <w:lang w:bidi="ar"/>
              </w:rPr>
            </w:pPr>
            <w:r>
              <w:rPr>
                <w:rFonts w:hint="eastAsia" w:ascii="宋体" w:hAnsi="宋体" w:cs="宋体"/>
                <w:sz w:val="21"/>
                <w:szCs w:val="21"/>
                <w:highlight w:val="none"/>
                <w:lang w:bidi="ar"/>
              </w:rPr>
              <w:t>体系策划情况的评审（包括法律法规、目标指标）；</w:t>
            </w:r>
          </w:p>
          <w:p>
            <w:pPr>
              <w:tabs>
                <w:tab w:val="center" w:pos="3169"/>
              </w:tabs>
              <w:spacing w:line="400" w:lineRule="exact"/>
              <w:jc w:val="left"/>
              <w:rPr>
                <w:rFonts w:hint="eastAsia" w:ascii="宋体" w:hAnsi="宋体" w:cs="宋体"/>
                <w:sz w:val="21"/>
                <w:szCs w:val="21"/>
                <w:highlight w:val="none"/>
                <w:lang w:bidi="ar"/>
              </w:rPr>
            </w:pPr>
            <w:r>
              <w:rPr>
                <w:rFonts w:hint="eastAsia" w:ascii="宋体" w:hAnsi="宋体" w:cs="宋体"/>
                <w:sz w:val="21"/>
                <w:szCs w:val="21"/>
                <w:highlight w:val="none"/>
                <w:lang w:bidi="ar"/>
              </w:rPr>
              <w:t>预防措施和纠正措施的状况。</w:t>
            </w:r>
          </w:p>
          <w:p>
            <w:pPr>
              <w:tabs>
                <w:tab w:val="center" w:pos="3169"/>
              </w:tabs>
              <w:spacing w:line="400" w:lineRule="exact"/>
              <w:jc w:val="left"/>
              <w:rPr>
                <w:rFonts w:hint="eastAsia" w:ascii="宋体" w:hAnsi="宋体" w:cs="宋体"/>
                <w:sz w:val="21"/>
                <w:szCs w:val="21"/>
                <w:highlight w:val="none"/>
                <w:lang w:bidi="ar"/>
              </w:rPr>
            </w:pPr>
            <w:r>
              <w:rPr>
                <w:rFonts w:hint="eastAsia" w:ascii="宋体" w:hAnsi="宋体" w:cs="宋体"/>
                <w:sz w:val="21"/>
                <w:szCs w:val="21"/>
                <w:highlight w:val="none"/>
                <w:lang w:bidi="ar"/>
              </w:rPr>
              <w:t>实施与运行情况的评审（包括资源提供、文件控制）；</w:t>
            </w:r>
          </w:p>
          <w:p>
            <w:pPr>
              <w:tabs>
                <w:tab w:val="center" w:pos="3169"/>
              </w:tabs>
              <w:spacing w:line="400" w:lineRule="exact"/>
              <w:jc w:val="left"/>
              <w:rPr>
                <w:rFonts w:hint="eastAsia" w:ascii="宋体" w:hAnsi="宋体" w:cs="宋体"/>
                <w:sz w:val="21"/>
                <w:szCs w:val="21"/>
                <w:highlight w:val="none"/>
                <w:lang w:bidi="ar"/>
              </w:rPr>
            </w:pPr>
            <w:r>
              <w:rPr>
                <w:rFonts w:hint="eastAsia" w:ascii="宋体" w:hAnsi="宋体" w:cs="宋体"/>
                <w:sz w:val="21"/>
                <w:szCs w:val="21"/>
                <w:highlight w:val="none"/>
                <w:lang w:bidi="ar"/>
              </w:rPr>
              <w:t>体系绩效测量和监视（包括目标达成情况、内审审核）：通过考核目标达成良好，内审基本符合要求；</w:t>
            </w:r>
          </w:p>
          <w:p>
            <w:pPr>
              <w:tabs>
                <w:tab w:val="center" w:pos="3169"/>
              </w:tabs>
              <w:spacing w:line="400" w:lineRule="exact"/>
              <w:jc w:val="left"/>
              <w:rPr>
                <w:rFonts w:hint="eastAsia" w:ascii="宋体" w:hAnsi="宋体" w:cs="宋体"/>
                <w:sz w:val="21"/>
                <w:szCs w:val="21"/>
                <w:highlight w:val="none"/>
                <w:lang w:bidi="ar"/>
              </w:rPr>
            </w:pPr>
            <w:r>
              <w:rPr>
                <w:rFonts w:hint="eastAsia" w:ascii="宋体" w:hAnsi="宋体" w:cs="宋体"/>
                <w:sz w:val="21"/>
                <w:szCs w:val="21"/>
                <w:highlight w:val="none"/>
                <w:lang w:bidi="ar"/>
              </w:rPr>
              <w:t>相关法关注：201</w:t>
            </w:r>
            <w:r>
              <w:rPr>
                <w:rFonts w:hint="eastAsia" w:ascii="宋体" w:hAnsi="宋体" w:cs="宋体"/>
                <w:sz w:val="21"/>
                <w:szCs w:val="21"/>
                <w:highlight w:val="none"/>
                <w:lang w:val="en-US" w:eastAsia="zh-CN" w:bidi="ar"/>
              </w:rPr>
              <w:t>9</w:t>
            </w:r>
            <w:r>
              <w:rPr>
                <w:rFonts w:hint="eastAsia" w:ascii="宋体" w:hAnsi="宋体" w:cs="宋体"/>
                <w:sz w:val="21"/>
                <w:szCs w:val="21"/>
                <w:highlight w:val="none"/>
                <w:lang w:bidi="ar"/>
              </w:rPr>
              <w:t>年至今未收到相关法及顾客投诉抱怨；</w:t>
            </w:r>
          </w:p>
          <w:p>
            <w:pPr>
              <w:tabs>
                <w:tab w:val="center" w:pos="3169"/>
              </w:tabs>
              <w:spacing w:line="400" w:lineRule="exact"/>
              <w:jc w:val="left"/>
              <w:rPr>
                <w:rFonts w:hint="eastAsia" w:ascii="宋体" w:hAnsi="宋体" w:eastAsia="宋体" w:cs="宋体"/>
                <w:kern w:val="2"/>
                <w:sz w:val="21"/>
                <w:szCs w:val="21"/>
                <w:highlight w:val="none"/>
                <w:lang w:val="en-US" w:eastAsia="zh-CN" w:bidi="ar"/>
              </w:rPr>
            </w:pPr>
            <w:r>
              <w:rPr>
                <w:rFonts w:hint="eastAsia" w:ascii="宋体" w:hAnsi="宋体" w:cs="宋体"/>
                <w:sz w:val="21"/>
                <w:szCs w:val="21"/>
                <w:highlight w:val="none"/>
                <w:lang w:bidi="ar"/>
              </w:rPr>
              <w:t>管理评审结论：质量安全方针、目标适宜，体系符合企业现状，公司建立的管理体系适宜、充分、有效</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改进 总则</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不符合和纠正措施</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cs="宋体"/>
                <w:sz w:val="21"/>
                <w:szCs w:val="21"/>
                <w:lang w:bidi="ar"/>
              </w:rPr>
              <w:t>持续改进</w:t>
            </w:r>
          </w:p>
        </w:tc>
        <w:tc>
          <w:tcPr>
            <w:tcW w:w="0" w:type="auto"/>
            <w:vAlign w:val="top"/>
          </w:tcPr>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QE10.1;10.2;10.3；10.3 </w:t>
            </w:r>
          </w:p>
          <w:p>
            <w:pPr>
              <w:tabs>
                <w:tab w:val="center" w:pos="3169"/>
              </w:tabs>
              <w:spacing w:line="400" w:lineRule="exact"/>
              <w:jc w:val="left"/>
              <w:rPr>
                <w:rFonts w:hint="eastAsia" w:ascii="宋体" w:hAnsi="宋体" w:eastAsia="宋体" w:cs="宋体"/>
                <w:kern w:val="2"/>
                <w:sz w:val="21"/>
                <w:szCs w:val="21"/>
                <w:lang w:val="en-US" w:eastAsia="zh-CN" w:bidi="ar"/>
              </w:rPr>
            </w:pPr>
          </w:p>
        </w:tc>
        <w:tc>
          <w:tcPr>
            <w:tcW w:w="0" w:type="auto"/>
            <w:vAlign w:val="top"/>
          </w:tcPr>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公司制定系列程序文件</w:t>
            </w:r>
            <w:r>
              <w:rPr>
                <w:rFonts w:hint="eastAsia" w:ascii="宋体" w:hAnsi="宋体"/>
                <w:sz w:val="21"/>
                <w:szCs w:val="21"/>
              </w:rPr>
              <w:t>《管理评审程序》、《不合格品控制程序》、《不合格和纠正措施控制程序》及《内部审核程序》等</w:t>
            </w:r>
            <w:r>
              <w:rPr>
                <w:rFonts w:hint="eastAsia" w:ascii="宋体" w:hAnsi="宋体" w:cs="宋体"/>
                <w:sz w:val="21"/>
                <w:szCs w:val="21"/>
                <w:lang w:bidi="ar"/>
              </w:rPr>
              <w:t>，对持续改进的过程予以规定，以实现质量、环境管理体系及产品符合性的持续改进。持续改进的过程包含持续改进的提出、立项、不合格的原因的分析、纠正措施的确定、跟踪和评价及负责部门和人员职责等。</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公司通过质量方针、目标的达成分析、内部质量审核结果、数据资料统计分析、纠正和预防措施和管理评审等方式，以推动质量、环境管理体系的持续改进。</w:t>
            </w:r>
          </w:p>
          <w:p>
            <w:pPr>
              <w:tabs>
                <w:tab w:val="center" w:pos="3169"/>
              </w:tabs>
              <w:spacing w:line="400" w:lineRule="exact"/>
              <w:jc w:val="left"/>
              <w:rPr>
                <w:rFonts w:hint="eastAsia" w:ascii="宋体" w:hAnsi="宋体" w:cs="宋体"/>
                <w:sz w:val="21"/>
                <w:szCs w:val="21"/>
                <w:lang w:bidi="ar"/>
              </w:rPr>
            </w:pP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公司制定《不合格品控制程序》及《监视和测量设备控制程序》，实施纠正措施，消除不合格的原因，以防止其再发生。在不合格品控制程序文件中规定了对不合格品的处理要求，对采购产品发现不合格一般进行退货或报废，如需降级使用或改变用途时，报总经理批准实施；不合格品处理程序和机构健全。</w:t>
            </w:r>
          </w:p>
          <w:p>
            <w:pPr>
              <w:tabs>
                <w:tab w:val="center" w:pos="3169"/>
              </w:tabs>
              <w:spacing w:line="400" w:lineRule="exact"/>
              <w:jc w:val="left"/>
              <w:rPr>
                <w:rFonts w:hint="eastAsia" w:ascii="宋体" w:hAnsi="宋体" w:cs="宋体"/>
                <w:sz w:val="21"/>
                <w:szCs w:val="21"/>
                <w:lang w:bidi="ar"/>
              </w:rPr>
            </w:pP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cs="宋体"/>
                <w:sz w:val="21"/>
                <w:szCs w:val="21"/>
                <w:lang w:bidi="ar"/>
              </w:rPr>
              <w:t>公司主要按策划的管理手册、程序文件等实施运行，主要采用内审、管理评审、数据分析、纠正和预防措施、质量方针和目标等来实现对质量、环境管理体系的改进，另外主要通过日常工作中发现的问题及时予以调整解决来实现。</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rPr>
                <w:rFonts w:hint="eastAsia" w:ascii="宋体" w:hAnsi="宋体" w:eastAsia="宋体" w:cs="宋体"/>
                <w:kern w:val="2"/>
                <w:sz w:val="21"/>
                <w:szCs w:val="21"/>
                <w:lang w:val="en-US" w:eastAsia="zh-CN" w:bidi="ar-SA"/>
              </w:rPr>
            </w:pPr>
            <w:r>
              <w:rPr>
                <w:rFonts w:hint="eastAsia" w:ascii="宋体" w:hAnsi="宋体" w:cs="宋体"/>
                <w:sz w:val="21"/>
                <w:szCs w:val="21"/>
              </w:rPr>
              <w:t>范围的确认，资质的确认，法律法规执行情况，重大质量事故，及顾客投诉和质量监督抽查情况。</w:t>
            </w:r>
          </w:p>
        </w:tc>
        <w:tc>
          <w:tcPr>
            <w:tcW w:w="0" w:type="auto"/>
            <w:vAlign w:val="center"/>
          </w:tcPr>
          <w:p>
            <w:pPr>
              <w:rPr>
                <w:rFonts w:hint="eastAsia" w:ascii="宋体" w:hAnsi="宋体" w:eastAsia="宋体" w:cs="宋体"/>
                <w:kern w:val="2"/>
                <w:sz w:val="21"/>
                <w:szCs w:val="21"/>
                <w:lang w:val="en-US" w:eastAsia="zh-CN" w:bidi="ar-SA"/>
              </w:rPr>
            </w:pPr>
          </w:p>
        </w:tc>
        <w:tc>
          <w:tcPr>
            <w:tcW w:w="0" w:type="auto"/>
            <w:vAlign w:val="center"/>
          </w:tcPr>
          <w:p>
            <w:pPr>
              <w:spacing w:line="400" w:lineRule="exact"/>
              <w:ind w:firstLine="420" w:firstLineChars="200"/>
              <w:rPr>
                <w:rFonts w:hint="eastAsia" w:ascii="宋体" w:hAnsi="宋体" w:cs="宋体"/>
                <w:sz w:val="21"/>
                <w:szCs w:val="21"/>
              </w:rPr>
            </w:pPr>
            <w:r>
              <w:rPr>
                <w:rFonts w:hint="eastAsia" w:ascii="宋体" w:hAnsi="宋体" w:cs="宋体"/>
                <w:sz w:val="21"/>
                <w:szCs w:val="21"/>
              </w:rPr>
              <w:t>现场确认，公司质量管理体系覆盖范围：</w:t>
            </w:r>
            <w:r>
              <w:rPr>
                <w:sz w:val="20"/>
              </w:rPr>
              <w:t>纸箱的加工</w:t>
            </w:r>
            <w:r>
              <w:rPr>
                <w:rFonts w:hint="eastAsia" w:ascii="宋体" w:hAnsi="宋体" w:cs="宋体"/>
                <w:sz w:val="21"/>
                <w:szCs w:val="21"/>
              </w:rPr>
              <w:t>。提供营业执照（三证合一），年审有效，经营范围包含认证范围。公司严格执行国家及行业标准和法律、法规要求。</w:t>
            </w:r>
          </w:p>
          <w:p>
            <w:pPr>
              <w:spacing w:line="360" w:lineRule="auto"/>
              <w:ind w:firstLine="315" w:firstLineChars="150"/>
              <w:jc w:val="left"/>
              <w:rPr>
                <w:rFonts w:hint="eastAsia" w:ascii="宋体" w:hAnsi="宋体" w:cs="宋体"/>
                <w:sz w:val="21"/>
                <w:szCs w:val="21"/>
                <w:highlight w:val="none"/>
              </w:rPr>
            </w:pPr>
            <w:r>
              <w:rPr>
                <w:rFonts w:hint="eastAsia" w:ascii="宋体" w:hAnsi="宋体" w:cs="宋体"/>
                <w:sz w:val="21"/>
                <w:szCs w:val="21"/>
                <w:highlight w:val="none"/>
              </w:rPr>
              <w:t>201</w:t>
            </w:r>
            <w:r>
              <w:rPr>
                <w:rFonts w:hint="eastAsia" w:ascii="宋体" w:hAnsi="宋体" w:cs="宋体"/>
                <w:sz w:val="21"/>
                <w:szCs w:val="21"/>
                <w:highlight w:val="none"/>
                <w:lang w:val="en-US" w:eastAsia="zh-CN"/>
              </w:rPr>
              <w:t>9</w:t>
            </w:r>
            <w:r>
              <w:rPr>
                <w:rFonts w:hint="eastAsia" w:ascii="宋体" w:hAnsi="宋体" w:cs="宋体"/>
                <w:sz w:val="21"/>
                <w:szCs w:val="21"/>
                <w:highlight w:val="none"/>
              </w:rPr>
              <w:t>年至今，公司没有顾客的重大产品质量投诉，通过顾客满意度调查，顾客对公司提供的产品普遍反映较好。体系运行以来，顾客对质量反应良好，没有重大质量问题和投诉。</w:t>
            </w:r>
          </w:p>
          <w:p>
            <w:pPr>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lang w:val="en-US" w:eastAsia="zh-CN"/>
              </w:rPr>
              <w:t>查公司2019年8月28日接受成都市市场监督管理局进行的质量抽查，并由市场监督管理局委托成都产品质量检验研究院有限责任公司进行质量检验，检验合格，提供有检验检测报告（详见附件）</w:t>
            </w:r>
            <w:r>
              <w:rPr>
                <w:rFonts w:hint="eastAsia" w:ascii="宋体" w:hAnsi="宋体" w:cs="宋体"/>
                <w:color w:val="000000"/>
                <w:sz w:val="21"/>
                <w:szCs w:val="21"/>
                <w:highlight w:val="none"/>
              </w:rPr>
              <w:t>。</w:t>
            </w:r>
          </w:p>
          <w:p>
            <w:pPr>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highlight w:val="none"/>
                <w:lang w:eastAsia="zh-CN"/>
              </w:rPr>
              <w:t>现场查见认证证书及标识使用情况符合要求。</w:t>
            </w:r>
          </w:p>
        </w:tc>
        <w:tc>
          <w:tcPr>
            <w:tcW w:w="0" w:type="auto"/>
          </w:tcPr>
          <w:p/>
        </w:tc>
      </w:tr>
    </w:tbl>
    <w:p>
      <w:r>
        <w:ptab w:relativeTo="margin" w:alignment="center" w:leader="none"/>
      </w:r>
    </w:p>
    <w:p>
      <w:pPr>
        <w:pStyle w:val="5"/>
        <w:rPr>
          <w:rFonts w:hint="eastAsia"/>
        </w:rPr>
      </w:pPr>
      <w:r>
        <w:rPr>
          <w:rFonts w:hint="eastAsia"/>
        </w:rPr>
        <w:t>说明：不符合标注N</w:t>
      </w:r>
    </w:p>
    <w:p>
      <w:pPr>
        <w:pStyle w:val="5"/>
        <w:rPr>
          <w:rFonts w:hint="eastAsia"/>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sz w:val="24"/>
                <w:szCs w:val="24"/>
                <w:lang w:val="en-US" w:eastAsia="zh-CN"/>
              </w:rPr>
            </w:pPr>
            <w:r>
              <w:rPr>
                <w:rFonts w:hint="eastAsia"/>
                <w:sz w:val="24"/>
                <w:szCs w:val="24"/>
                <w:lang w:val="en-US" w:eastAsia="zh-CN"/>
              </w:rPr>
              <w:t>受审核部门：行政部（含财务）        主管领导：严容             陪同人员：吴子忠</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rPr>
                <w:rFonts w:hint="default"/>
                <w:sz w:val="24"/>
                <w:szCs w:val="24"/>
                <w:lang w:val="en-US" w:eastAsia="zh-CN"/>
              </w:rPr>
            </w:pPr>
            <w:r>
              <w:rPr>
                <w:rFonts w:hint="eastAsia"/>
                <w:sz w:val="24"/>
                <w:szCs w:val="24"/>
                <w:lang w:val="en-US" w:eastAsia="zh-CN"/>
              </w:rPr>
              <w:t>审核员：李林、谢梦洋                   审核时间：2020.05.06</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 xml:space="preserve">审核条款： </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160" w:type="dxa"/>
            <w:vAlign w:val="top"/>
          </w:tcPr>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组织的角色、职责和权限</w:t>
            </w:r>
          </w:p>
          <w:p>
            <w:pPr>
              <w:tabs>
                <w:tab w:val="center" w:pos="3169"/>
              </w:tabs>
              <w:spacing w:line="400" w:lineRule="exact"/>
              <w:jc w:val="left"/>
              <w:rPr>
                <w:rFonts w:hint="eastAsia" w:ascii="宋体" w:hAnsi="宋体" w:eastAsia="宋体" w:cs="宋体"/>
                <w:kern w:val="2"/>
                <w:sz w:val="21"/>
                <w:szCs w:val="21"/>
                <w:lang w:val="en-US" w:eastAsia="zh-CN" w:bidi="ar"/>
              </w:rPr>
            </w:pPr>
          </w:p>
        </w:tc>
        <w:tc>
          <w:tcPr>
            <w:tcW w:w="960" w:type="dxa"/>
            <w:vAlign w:val="top"/>
          </w:tcPr>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QE5.3； </w:t>
            </w:r>
          </w:p>
          <w:p>
            <w:pPr>
              <w:tabs>
                <w:tab w:val="center" w:pos="3169"/>
              </w:tabs>
              <w:spacing w:line="400" w:lineRule="exact"/>
              <w:jc w:val="left"/>
              <w:rPr>
                <w:rFonts w:hint="eastAsia" w:ascii="宋体" w:hAnsi="宋体" w:eastAsia="宋体" w:cs="宋体"/>
                <w:kern w:val="2"/>
                <w:sz w:val="21"/>
                <w:szCs w:val="21"/>
                <w:lang w:val="en-US" w:eastAsia="zh-CN" w:bidi="ar"/>
              </w:rPr>
            </w:pPr>
          </w:p>
        </w:tc>
        <w:tc>
          <w:tcPr>
            <w:tcW w:w="10004" w:type="dxa"/>
            <w:vAlign w:val="top"/>
          </w:tcPr>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在《管理手册》中规定了行政部和财务部的安全职责和权限，以确保部门工作的展开和实施：</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1)负责公司人员的招聘、选择、试用、聘用及处理；</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2)负责组织公司各项教育培训工作；</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3)负责制定本部门的环境因素识别。</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4）负责内部审核工作、协助总经理组织管理评审工作；</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5）负责为本公司的质量、环境管理体系运行提供资金保障。</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 ……</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部门职责清晰、明确。</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cs="宋体"/>
                <w:sz w:val="21"/>
                <w:szCs w:val="21"/>
                <w:lang w:bidi="ar"/>
              </w:rPr>
              <w:t>行政部负责人能基本阐述本部门的主要职责。</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cs="宋体"/>
                <w:sz w:val="21"/>
                <w:szCs w:val="21"/>
                <w:lang w:bidi="ar"/>
              </w:rPr>
              <w:t>目标及其实现的策划</w:t>
            </w:r>
          </w:p>
        </w:tc>
        <w:tc>
          <w:tcPr>
            <w:tcW w:w="960" w:type="dxa"/>
            <w:vAlign w:val="top"/>
          </w:tcPr>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QE6.2</w:t>
            </w:r>
          </w:p>
          <w:p>
            <w:pPr>
              <w:tabs>
                <w:tab w:val="center" w:pos="3169"/>
              </w:tabs>
              <w:spacing w:line="400" w:lineRule="exact"/>
              <w:jc w:val="left"/>
              <w:rPr>
                <w:rFonts w:hint="eastAsia" w:ascii="宋体" w:hAnsi="宋体" w:eastAsia="宋体" w:cs="宋体"/>
                <w:kern w:val="2"/>
                <w:sz w:val="21"/>
                <w:szCs w:val="21"/>
                <w:lang w:val="en-US" w:eastAsia="zh-CN" w:bidi="ar"/>
              </w:rPr>
            </w:pPr>
          </w:p>
        </w:tc>
        <w:tc>
          <w:tcPr>
            <w:tcW w:w="10004" w:type="dxa"/>
            <w:vAlign w:val="top"/>
          </w:tcPr>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查见：公司有将质量、环境目标分解到各个部门，行政部的目标是：</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1）员工培训合格率≥95%；</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2）全年火灾事故为零；</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3）固体废物（含危废）处理及时率100%。</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4）管理体系资金保证投入率100%。</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查《目标考核表》201</w:t>
            </w:r>
            <w:r>
              <w:rPr>
                <w:rFonts w:hint="eastAsia" w:ascii="宋体" w:hAnsi="宋体" w:cs="宋体"/>
                <w:sz w:val="21"/>
                <w:szCs w:val="21"/>
                <w:lang w:val="en-US" w:eastAsia="zh-CN" w:bidi="ar"/>
              </w:rPr>
              <w:t>9</w:t>
            </w:r>
            <w:r>
              <w:rPr>
                <w:rFonts w:hint="eastAsia" w:ascii="宋体" w:hAnsi="宋体" w:cs="宋体"/>
                <w:sz w:val="21"/>
                <w:szCs w:val="21"/>
                <w:lang w:bidi="ar"/>
              </w:rPr>
              <w:t>年</w:t>
            </w:r>
            <w:r>
              <w:rPr>
                <w:rFonts w:hint="eastAsia" w:ascii="宋体" w:hAnsi="宋体" w:cs="宋体"/>
                <w:sz w:val="21"/>
                <w:szCs w:val="21"/>
                <w:lang w:val="en-US" w:eastAsia="zh-CN" w:bidi="ar"/>
              </w:rPr>
              <w:t>1</w:t>
            </w:r>
            <w:r>
              <w:rPr>
                <w:rFonts w:hint="eastAsia" w:ascii="宋体" w:hAnsi="宋体" w:cs="宋体"/>
                <w:sz w:val="21"/>
                <w:szCs w:val="21"/>
                <w:lang w:bidi="ar"/>
              </w:rPr>
              <w:t>月-20</w:t>
            </w:r>
            <w:r>
              <w:rPr>
                <w:rFonts w:hint="eastAsia" w:ascii="宋体" w:hAnsi="宋体" w:cs="宋体"/>
                <w:sz w:val="21"/>
                <w:szCs w:val="21"/>
                <w:lang w:val="en-US" w:eastAsia="zh-CN" w:bidi="ar"/>
              </w:rPr>
              <w:t>20</w:t>
            </w:r>
            <w:r>
              <w:rPr>
                <w:rFonts w:hint="eastAsia" w:ascii="宋体" w:hAnsi="宋体" w:cs="宋体"/>
                <w:sz w:val="21"/>
                <w:szCs w:val="21"/>
                <w:lang w:bidi="ar"/>
              </w:rPr>
              <w:t>年</w:t>
            </w:r>
            <w:r>
              <w:rPr>
                <w:rFonts w:hint="eastAsia" w:ascii="宋体" w:hAnsi="宋体" w:cs="宋体"/>
                <w:sz w:val="21"/>
                <w:szCs w:val="21"/>
                <w:lang w:val="en-US" w:eastAsia="zh-CN" w:bidi="ar"/>
              </w:rPr>
              <w:t>3</w:t>
            </w:r>
            <w:r>
              <w:rPr>
                <w:rFonts w:hint="eastAsia" w:ascii="宋体" w:hAnsi="宋体" w:cs="宋体"/>
                <w:sz w:val="21"/>
                <w:szCs w:val="21"/>
                <w:lang w:bidi="ar"/>
              </w:rPr>
              <w:t>月对目标进行考核，均达到目标。</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查见公司制定的环境目标、指标及管理方案包括了固体废弃物管理方案、火灾管理方案、噪声管理方案、废气管理方案四个方案。方案内容涉及重要环境因素、目标、指标、管理方案、责任部门、起止时间、预算。</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抽查火灾管理方案工作措施：</w:t>
            </w:r>
          </w:p>
          <w:p>
            <w:pPr>
              <w:numPr>
                <w:ilvl w:val="0"/>
                <w:numId w:val="3"/>
              </w:num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火灾：对保管易燃物品人员进行培训，提高安全意识；</w:t>
            </w:r>
          </w:p>
          <w:p>
            <w:pPr>
              <w:numPr>
                <w:ilvl w:val="0"/>
                <w:numId w:val="3"/>
              </w:num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易燃品分类存放，周边杜绝明火作业，保管人员专人保管；相应场所配备消防器材，定期进行演练；</w:t>
            </w:r>
          </w:p>
          <w:p>
            <w:pPr>
              <w:numPr>
                <w:ilvl w:val="0"/>
                <w:numId w:val="3"/>
              </w:num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禁止使用大功率电器，禁止私拉乱接电线。</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cs="宋体"/>
                <w:sz w:val="21"/>
                <w:szCs w:val="21"/>
                <w:lang w:bidi="ar"/>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cs="宋体"/>
                <w:sz w:val="21"/>
                <w:szCs w:val="21"/>
                <w:lang w:bidi="ar"/>
              </w:rPr>
              <w:t>能力</w:t>
            </w:r>
          </w:p>
        </w:tc>
        <w:tc>
          <w:tcPr>
            <w:tcW w:w="960" w:type="dxa"/>
            <w:vAlign w:val="top"/>
          </w:tcPr>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QE7.2</w:t>
            </w:r>
          </w:p>
          <w:p>
            <w:pPr>
              <w:tabs>
                <w:tab w:val="center" w:pos="3169"/>
              </w:tabs>
              <w:spacing w:line="400" w:lineRule="exact"/>
              <w:jc w:val="left"/>
              <w:rPr>
                <w:rFonts w:hint="eastAsia" w:ascii="宋体" w:hAnsi="宋体" w:eastAsia="宋体" w:cs="宋体"/>
                <w:kern w:val="2"/>
                <w:sz w:val="21"/>
                <w:szCs w:val="21"/>
                <w:lang w:val="en-US" w:eastAsia="zh-CN" w:bidi="ar"/>
              </w:rPr>
            </w:pPr>
          </w:p>
        </w:tc>
        <w:tc>
          <w:tcPr>
            <w:tcW w:w="10004" w:type="dxa"/>
            <w:vAlign w:val="top"/>
          </w:tcPr>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公司确定了从事的工作影响质量、环境管理体系绩效和有效性且在公司控制范围内的人员所必要的能力，这些能力主要是基于适当的教育、培训或经历等。</w:t>
            </w:r>
          </w:p>
          <w:p>
            <w:pPr>
              <w:tabs>
                <w:tab w:val="center" w:pos="3169"/>
              </w:tabs>
              <w:spacing w:line="400" w:lineRule="exact"/>
              <w:jc w:val="left"/>
              <w:rPr>
                <w:rFonts w:hint="eastAsia" w:ascii="宋体" w:hAnsi="宋体" w:cs="宋体"/>
                <w:sz w:val="21"/>
                <w:szCs w:val="21"/>
                <w:lang w:bidi="ar"/>
              </w:rPr>
            </w:pP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---公司对每个从事影响产品符合性要求及从事的工作影响质量、环境管理体系绩效和有效性的工作人员的能力进行识别，制定培训制度、有计划有目的、系统地提供培训以满足这些需求。</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适用时，采取措施（包括：培训、辅导、重新分配工作或招聘具有能力的人员）获得所需的能力，并评价措施的有效性。保留适当的形成文件的信息，作为人员能力的证据。</w:t>
            </w:r>
          </w:p>
          <w:p>
            <w:pPr>
              <w:tabs>
                <w:tab w:val="center" w:pos="3169"/>
              </w:tabs>
              <w:spacing w:line="400" w:lineRule="exact"/>
              <w:jc w:val="left"/>
              <w:rPr>
                <w:rFonts w:hint="eastAsia" w:ascii="宋体" w:hAnsi="宋体" w:cs="宋体"/>
                <w:sz w:val="21"/>
                <w:szCs w:val="21"/>
                <w:highlight w:val="yellow"/>
                <w:lang w:bidi="ar"/>
              </w:rPr>
            </w:pP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提供有2019年</w:t>
            </w:r>
            <w:r>
              <w:rPr>
                <w:rFonts w:hint="eastAsia" w:ascii="宋体" w:hAnsi="宋体" w:cs="宋体"/>
                <w:color w:val="auto"/>
                <w:szCs w:val="21"/>
                <w:highlight w:val="none"/>
                <w:lang w:val="en-US" w:eastAsia="zh-CN"/>
              </w:rPr>
              <w:t>1月-2020年12月</w:t>
            </w:r>
            <w:r>
              <w:rPr>
                <w:rFonts w:hint="eastAsia" w:ascii="宋体" w:hAnsi="宋体" w:cs="宋体"/>
                <w:color w:val="auto"/>
                <w:szCs w:val="21"/>
                <w:highlight w:val="none"/>
              </w:rPr>
              <w:t>员工培训计划表，计划培训</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次，已培训</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次。</w:t>
            </w:r>
          </w:p>
          <w:p>
            <w:pPr>
              <w:tabs>
                <w:tab w:val="center" w:pos="3169"/>
              </w:tabs>
              <w:spacing w:line="40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rPr>
              <w:t>抽查培</w:t>
            </w:r>
            <w:r>
              <w:rPr>
                <w:rFonts w:hint="eastAsia" w:ascii="宋体" w:hAnsi="宋体" w:cs="宋体"/>
                <w:color w:val="auto"/>
                <w:szCs w:val="21"/>
                <w:highlight w:val="none"/>
                <w:lang w:val="en-US" w:eastAsia="zh-CN"/>
              </w:rPr>
              <w:t>训计划和培训记录。</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highlight w:val="none"/>
                <w:lang w:val="en-US" w:eastAsia="zh-CN"/>
              </w:rPr>
              <w:t>1）：2019.1.12，标准培训,主讲人：咨询老师  参加培训人员：严容、严清春、吴诗秀、兰启英。口试</w:t>
            </w:r>
            <w:r>
              <w:rPr>
                <w:rFonts w:hint="eastAsia" w:ascii="宋体" w:hAnsi="宋体" w:cs="宋体"/>
                <w:color w:val="auto"/>
                <w:szCs w:val="21"/>
                <w:highlight w:val="none"/>
              </w:rPr>
              <w:t>确认，均合格。培训</w:t>
            </w:r>
            <w:r>
              <w:rPr>
                <w:rFonts w:hint="eastAsia" w:ascii="宋体" w:hAnsi="宋体" w:cs="宋体"/>
                <w:color w:val="auto"/>
                <w:szCs w:val="21"/>
              </w:rPr>
              <w:t>效果评价：公司管理人员对标准有了一定的认识，提高了环境质量意识，为今后正常运行打下了坚实基础。评价人：</w:t>
            </w:r>
            <w:r>
              <w:rPr>
                <w:rFonts w:hint="eastAsia" w:ascii="宋体" w:hAnsi="宋体" w:cs="宋体"/>
                <w:color w:val="auto"/>
                <w:szCs w:val="21"/>
                <w:lang w:val="en-US" w:eastAsia="zh-CN"/>
              </w:rPr>
              <w:t>严容</w:t>
            </w:r>
            <w:r>
              <w:rPr>
                <w:rFonts w:hint="eastAsia" w:ascii="宋体" w:hAnsi="宋体" w:cs="宋体"/>
                <w:color w:val="auto"/>
                <w:szCs w:val="21"/>
              </w:rPr>
              <w:t>。</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2）20</w:t>
            </w:r>
            <w:r>
              <w:rPr>
                <w:rFonts w:hint="eastAsia" w:ascii="宋体" w:hAnsi="宋体" w:cs="宋体"/>
                <w:color w:val="auto"/>
                <w:szCs w:val="21"/>
                <w:lang w:val="en-US" w:eastAsia="zh-CN"/>
              </w:rPr>
              <w:t>19.10.08</w:t>
            </w:r>
            <w:r>
              <w:rPr>
                <w:rFonts w:hint="eastAsia" w:ascii="宋体" w:hAnsi="宋体" w:cs="宋体"/>
                <w:color w:val="auto"/>
                <w:szCs w:val="21"/>
              </w:rPr>
              <w:t>法律法规培训规培训，主讲人：</w:t>
            </w:r>
            <w:r>
              <w:rPr>
                <w:rFonts w:hint="eastAsia" w:ascii="宋体" w:hAnsi="宋体" w:cs="宋体"/>
                <w:color w:val="auto"/>
                <w:szCs w:val="21"/>
                <w:lang w:val="en-US" w:eastAsia="zh-CN"/>
              </w:rPr>
              <w:t xml:space="preserve">严清春 </w:t>
            </w:r>
            <w:r>
              <w:rPr>
                <w:rFonts w:hint="eastAsia" w:ascii="宋体" w:hAnsi="宋体" w:cs="宋体"/>
                <w:color w:val="auto"/>
                <w:szCs w:val="21"/>
              </w:rPr>
              <w:t xml:space="preserve"> 参加培训人员：</w:t>
            </w:r>
            <w:r>
              <w:rPr>
                <w:rFonts w:hint="eastAsia" w:ascii="宋体" w:hAnsi="宋体" w:cs="宋体"/>
                <w:color w:val="auto"/>
                <w:szCs w:val="21"/>
                <w:highlight w:val="none"/>
                <w:lang w:val="en-US" w:eastAsia="zh-CN"/>
              </w:rPr>
              <w:t>严容、严清春、吴诗秀、兰启英</w:t>
            </w:r>
            <w:r>
              <w:rPr>
                <w:rFonts w:hint="eastAsia" w:ascii="宋体" w:hAnsi="宋体" w:cs="宋体"/>
                <w:color w:val="auto"/>
                <w:szCs w:val="21"/>
              </w:rPr>
              <w:t>。口试确认，均合格。培训效果评价：此次培训对</w:t>
            </w:r>
            <w:r>
              <w:rPr>
                <w:rFonts w:hint="eastAsia" w:ascii="宋体" w:hAnsi="宋体" w:cs="宋体"/>
                <w:color w:val="auto"/>
                <w:szCs w:val="21"/>
                <w:lang w:val="en-US" w:eastAsia="zh-CN"/>
              </w:rPr>
              <w:t>培训人员了解了质量、环境相关的法律法规</w:t>
            </w:r>
            <w:r>
              <w:rPr>
                <w:rFonts w:hint="eastAsia" w:ascii="宋体" w:hAnsi="宋体" w:cs="宋体"/>
                <w:color w:val="auto"/>
                <w:szCs w:val="21"/>
              </w:rPr>
              <w:t>，本次培训效果明显。评价人：</w:t>
            </w:r>
            <w:r>
              <w:rPr>
                <w:rFonts w:hint="eastAsia" w:ascii="宋体" w:hAnsi="宋体" w:cs="宋体"/>
                <w:color w:val="auto"/>
                <w:szCs w:val="21"/>
                <w:lang w:val="en-US" w:eastAsia="zh-CN"/>
              </w:rPr>
              <w:t>严容</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cs="宋体"/>
                <w:sz w:val="21"/>
                <w:szCs w:val="21"/>
                <w:lang w:bidi="ar"/>
              </w:rPr>
              <w:t>其余计划均按时进行了培训。</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2160" w:type="dxa"/>
            <w:vAlign w:val="top"/>
          </w:tcPr>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cs="宋体"/>
                <w:sz w:val="21"/>
                <w:szCs w:val="21"/>
                <w:lang w:bidi="ar"/>
              </w:rPr>
              <w:t>意识</w:t>
            </w:r>
          </w:p>
        </w:tc>
        <w:tc>
          <w:tcPr>
            <w:tcW w:w="960" w:type="dxa"/>
            <w:vAlign w:val="top"/>
          </w:tcPr>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QE7.3</w:t>
            </w:r>
          </w:p>
          <w:p>
            <w:pPr>
              <w:tabs>
                <w:tab w:val="center" w:pos="3169"/>
              </w:tabs>
              <w:spacing w:line="400" w:lineRule="exact"/>
              <w:jc w:val="left"/>
              <w:rPr>
                <w:rFonts w:hint="eastAsia" w:ascii="宋体" w:hAnsi="宋体" w:eastAsia="宋体" w:cs="宋体"/>
                <w:kern w:val="2"/>
                <w:sz w:val="21"/>
                <w:szCs w:val="21"/>
                <w:lang w:val="en-US" w:eastAsia="zh-CN" w:bidi="ar"/>
              </w:rPr>
            </w:pPr>
          </w:p>
        </w:tc>
        <w:tc>
          <w:tcPr>
            <w:tcW w:w="10004" w:type="dxa"/>
            <w:vAlign w:val="top"/>
          </w:tcPr>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公司通过宣导、培训、制度约束等方式确保员工能意识到他们从事的活动的相关性及重要性，以及他们对贯彻方针、达成目标及实现QE的有效性的积极贡献，以及其不符合QE要求的后果。</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cs="宋体"/>
                <w:sz w:val="21"/>
                <w:szCs w:val="21"/>
                <w:lang w:bidi="ar"/>
              </w:rPr>
              <w:t>---经与员工沟通了解，基本具备以上必要质量、环境管理体系相关意识。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2160" w:type="dxa"/>
            <w:vAlign w:val="top"/>
          </w:tcPr>
          <w:p>
            <w:pPr>
              <w:rPr>
                <w:rFonts w:hint="eastAsia" w:ascii="宋体" w:hAnsi="宋体" w:eastAsia="宋体" w:cs="Times New Roman"/>
                <w:kern w:val="2"/>
                <w:sz w:val="21"/>
                <w:szCs w:val="21"/>
                <w:lang w:val="en-US" w:eastAsia="zh-CN" w:bidi="ar-SA"/>
              </w:rPr>
            </w:pPr>
            <w:r>
              <w:rPr>
                <w:rFonts w:hint="eastAsia" w:ascii="宋体" w:hAnsi="宋体" w:cs="新宋体"/>
                <w:sz w:val="21"/>
                <w:szCs w:val="21"/>
              </w:rPr>
              <w:t>环境因素</w:t>
            </w: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新宋体"/>
                <w:sz w:val="21"/>
                <w:szCs w:val="21"/>
              </w:rPr>
              <w:t>E6.1.2</w:t>
            </w:r>
          </w:p>
        </w:tc>
        <w:tc>
          <w:tcPr>
            <w:tcW w:w="10004" w:type="dxa"/>
            <w:vAlign w:val="top"/>
          </w:tcPr>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查见：《环境因素的识别与评价控制程序》，上述文件对识别和评价方法、程序、职责、记录作了规定。</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行政部201</w:t>
            </w:r>
            <w:r>
              <w:rPr>
                <w:rFonts w:hint="eastAsia" w:ascii="宋体" w:hAnsi="宋体" w:cs="宋体"/>
                <w:sz w:val="21"/>
                <w:szCs w:val="21"/>
                <w:lang w:val="en-US" w:eastAsia="zh-CN" w:bidi="ar"/>
              </w:rPr>
              <w:t>9</w:t>
            </w:r>
            <w:r>
              <w:rPr>
                <w:rFonts w:hint="eastAsia" w:ascii="宋体" w:hAnsi="宋体" w:cs="宋体"/>
                <w:sz w:val="21"/>
                <w:szCs w:val="21"/>
                <w:lang w:bidi="ar"/>
              </w:rPr>
              <w:t>年</w:t>
            </w:r>
            <w:r>
              <w:rPr>
                <w:rFonts w:hint="eastAsia" w:ascii="宋体" w:hAnsi="宋体" w:cs="宋体"/>
                <w:sz w:val="21"/>
                <w:szCs w:val="21"/>
                <w:lang w:val="en-US" w:eastAsia="zh-CN" w:bidi="ar"/>
              </w:rPr>
              <w:t>1</w:t>
            </w:r>
            <w:r>
              <w:rPr>
                <w:rFonts w:hint="eastAsia" w:ascii="宋体" w:hAnsi="宋体" w:cs="宋体"/>
                <w:sz w:val="21"/>
                <w:szCs w:val="21"/>
                <w:lang w:bidi="ar"/>
              </w:rPr>
              <w:t>月组织了各个部门开展了环境因素的识别工作。</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查见：《环境因素识调查表》和《重要环境因素清单》，按照部门和经营过程进行识别并评价出公司重要环境因素有火灾、固废排放、噪声、废气等4项，识别清楚、准确，评价合理。</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查：公司《环境因素调查表》，主要涉及以下内容：</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a、废弃纸杯、日光灯管、墨盒等办公用品固废排放等；</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b、废旧消防器材、生活污水等;</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c、开槽机、印刷机等运行产生的噪声；</w:t>
            </w:r>
          </w:p>
          <w:p>
            <w:pPr>
              <w:tabs>
                <w:tab w:val="center" w:pos="3169"/>
              </w:tabs>
              <w:spacing w:line="400" w:lineRule="exact"/>
              <w:jc w:val="left"/>
              <w:rPr>
                <w:rFonts w:ascii="宋体" w:hAnsi="宋体" w:cs="宋体"/>
                <w:sz w:val="21"/>
                <w:szCs w:val="21"/>
                <w:lang w:bidi="ar"/>
              </w:rPr>
            </w:pPr>
            <w:r>
              <w:rPr>
                <w:rFonts w:hint="eastAsia" w:ascii="宋体" w:hAnsi="宋体" w:cs="宋体"/>
                <w:sz w:val="21"/>
                <w:szCs w:val="21"/>
                <w:lang w:bidi="ar"/>
              </w:rPr>
              <w:t>d、纸箱印刷过程产生的废气。</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 共计识别35项。识别基本清楚、全面。</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查：行政部等办公场所的《环境因素评价表》，涉及以下内容：</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a.废弃纸杯、日光灯管、墨盒等办公用品固废排放等；</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b.水、电、纸张等资源和能源消耗等；</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c.生产过程噪声和废气的排放； </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d.电气短路和违规用电用火造成的火灾</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e．生活污水排放等；</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cs="宋体"/>
                <w:sz w:val="21"/>
                <w:szCs w:val="21"/>
                <w:lang w:bidi="ar"/>
              </w:rPr>
              <w:t>共计识别35项。识别基本清楚、全面。</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2160" w:type="dxa"/>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 w:val="21"/>
                <w:szCs w:val="21"/>
              </w:rPr>
              <w:t>合规性义务、法规与其他要求</w:t>
            </w:r>
          </w:p>
        </w:tc>
        <w:tc>
          <w:tcPr>
            <w:tcW w:w="960" w:type="dxa"/>
            <w:vAlign w:val="top"/>
          </w:tcPr>
          <w:p>
            <w:pPr>
              <w:rPr>
                <w:rFonts w:hint="eastAsia" w:ascii="宋体" w:hAnsi="宋体" w:cs="新宋体"/>
                <w:sz w:val="21"/>
                <w:szCs w:val="21"/>
              </w:rPr>
            </w:pPr>
            <w:r>
              <w:rPr>
                <w:rFonts w:hint="eastAsia" w:ascii="宋体" w:hAnsi="宋体" w:cs="新宋体"/>
                <w:sz w:val="21"/>
                <w:szCs w:val="21"/>
              </w:rPr>
              <w:t>E6.1.3</w:t>
            </w:r>
          </w:p>
          <w:p>
            <w:pPr>
              <w:rPr>
                <w:rFonts w:hint="eastAsia" w:ascii="宋体" w:hAnsi="宋体" w:eastAsia="宋体" w:cs="新宋体"/>
                <w:kern w:val="2"/>
                <w:sz w:val="21"/>
                <w:szCs w:val="21"/>
                <w:lang w:val="en-US" w:eastAsia="zh-CN" w:bidi="ar-SA"/>
              </w:rPr>
            </w:pPr>
          </w:p>
        </w:tc>
        <w:tc>
          <w:tcPr>
            <w:tcW w:w="10004" w:type="dxa"/>
            <w:vAlign w:val="top"/>
          </w:tcPr>
          <w:p>
            <w:pPr>
              <w:tabs>
                <w:tab w:val="left" w:pos="-3"/>
              </w:tabs>
              <w:spacing w:line="400" w:lineRule="exact"/>
              <w:rPr>
                <w:rFonts w:hint="eastAsia" w:ascii="宋体" w:hAnsi="宋体" w:cs="宋体"/>
                <w:sz w:val="21"/>
                <w:szCs w:val="21"/>
              </w:rPr>
            </w:pPr>
            <w:r>
              <w:rPr>
                <w:rFonts w:hint="eastAsia" w:ascii="宋体" w:hAnsi="宋体" w:cs="宋体"/>
                <w:sz w:val="21"/>
                <w:szCs w:val="21"/>
                <w:lang w:bidi="ar"/>
              </w:rPr>
              <w:t>---有《法律法规和其他要求控制程序》，查有《法律法规及其他要求清单》，对本公司质量环境管理体系适用的法律法规和当地政府、行业要求进行了识别，包括环境质量标准、排放标准等。</w:t>
            </w:r>
          </w:p>
          <w:p>
            <w:pPr>
              <w:spacing w:line="400" w:lineRule="exact"/>
              <w:rPr>
                <w:rFonts w:hint="eastAsia" w:ascii="宋体" w:hAnsi="宋体" w:cs="宋体"/>
                <w:sz w:val="21"/>
                <w:szCs w:val="21"/>
              </w:rPr>
            </w:pPr>
            <w:r>
              <w:rPr>
                <w:rFonts w:hint="eastAsia" w:ascii="宋体" w:hAnsi="宋体" w:cs="宋体"/>
                <w:sz w:val="21"/>
                <w:szCs w:val="21"/>
                <w:lang w:bidi="ar"/>
              </w:rPr>
              <w:t>· 查见：《适用法律法规及其他要求清单》</w:t>
            </w:r>
          </w:p>
          <w:p>
            <w:pPr>
              <w:spacing w:line="400" w:lineRule="exact"/>
              <w:rPr>
                <w:rFonts w:hint="eastAsia" w:ascii="宋体" w:hAnsi="宋体" w:cs="宋体"/>
                <w:sz w:val="21"/>
                <w:szCs w:val="21"/>
              </w:rPr>
            </w:pPr>
            <w:r>
              <w:rPr>
                <w:rFonts w:hint="eastAsia" w:ascii="宋体" w:hAnsi="宋体" w:cs="宋体"/>
                <w:sz w:val="21"/>
                <w:szCs w:val="21"/>
                <w:lang w:bidi="ar"/>
              </w:rPr>
              <w:t>1）国家相关法律法规等</w:t>
            </w:r>
          </w:p>
          <w:p>
            <w:pPr>
              <w:spacing w:line="400" w:lineRule="exact"/>
              <w:rPr>
                <w:rFonts w:hint="eastAsia" w:ascii="宋体" w:hAnsi="宋体" w:cs="宋体"/>
                <w:sz w:val="21"/>
                <w:szCs w:val="21"/>
              </w:rPr>
            </w:pPr>
            <w:r>
              <w:rPr>
                <w:rFonts w:hint="eastAsia" w:ascii="宋体" w:hAnsi="宋体" w:cs="宋体"/>
                <w:sz w:val="21"/>
                <w:szCs w:val="21"/>
                <w:lang w:bidi="ar"/>
              </w:rPr>
              <w:t>2）四川省等地方法规；</w:t>
            </w:r>
          </w:p>
          <w:p>
            <w:pPr>
              <w:spacing w:line="400" w:lineRule="exact"/>
              <w:rPr>
                <w:rFonts w:hint="eastAsia" w:ascii="宋体" w:hAnsi="宋体" w:cs="宋体"/>
                <w:sz w:val="21"/>
                <w:szCs w:val="21"/>
              </w:rPr>
            </w:pPr>
            <w:r>
              <w:rPr>
                <w:rFonts w:hint="eastAsia" w:ascii="宋体" w:hAnsi="宋体" w:cs="宋体"/>
                <w:sz w:val="21"/>
                <w:szCs w:val="21"/>
                <w:lang w:bidi="ar"/>
              </w:rPr>
              <w:t>3）与环境管理相关的执行标准</w:t>
            </w:r>
          </w:p>
          <w:p>
            <w:pPr>
              <w:spacing w:line="400" w:lineRule="exact"/>
              <w:rPr>
                <w:rFonts w:hint="eastAsia" w:ascii="宋体" w:hAnsi="宋体" w:cs="宋体"/>
                <w:sz w:val="21"/>
                <w:szCs w:val="21"/>
              </w:rPr>
            </w:pPr>
            <w:r>
              <w:rPr>
                <w:rFonts w:hint="eastAsia" w:ascii="宋体" w:hAnsi="宋体" w:cs="宋体"/>
                <w:sz w:val="21"/>
                <w:szCs w:val="21"/>
                <w:lang w:bidi="ar"/>
              </w:rPr>
              <w:t>抽 ：中华人民共和国环境保护法</w:t>
            </w:r>
          </w:p>
          <w:p>
            <w:pPr>
              <w:spacing w:line="400" w:lineRule="exact"/>
              <w:rPr>
                <w:rFonts w:hint="eastAsia" w:ascii="宋体" w:hAnsi="宋体" w:cs="宋体"/>
                <w:sz w:val="21"/>
                <w:szCs w:val="21"/>
              </w:rPr>
            </w:pPr>
            <w:r>
              <w:rPr>
                <w:rFonts w:hint="eastAsia" w:ascii="宋体" w:hAnsi="宋体" w:cs="宋体"/>
                <w:sz w:val="21"/>
                <w:szCs w:val="21"/>
                <w:lang w:bidi="ar"/>
              </w:rPr>
              <w:t xml:space="preserve">     中华人民共和国消防法</w:t>
            </w:r>
          </w:p>
          <w:p>
            <w:pPr>
              <w:spacing w:line="400" w:lineRule="exact"/>
              <w:rPr>
                <w:rFonts w:hint="eastAsia" w:ascii="宋体" w:hAnsi="宋体" w:cs="宋体"/>
                <w:sz w:val="21"/>
                <w:szCs w:val="21"/>
              </w:rPr>
            </w:pPr>
            <w:r>
              <w:rPr>
                <w:rFonts w:hint="eastAsia" w:ascii="宋体" w:hAnsi="宋体" w:cs="宋体"/>
                <w:sz w:val="21"/>
                <w:szCs w:val="21"/>
                <w:lang w:bidi="ar"/>
              </w:rPr>
              <w:t xml:space="preserve">      中华人民共和国劳动合同法等</w:t>
            </w:r>
          </w:p>
          <w:p>
            <w:pPr>
              <w:spacing w:line="400" w:lineRule="exact"/>
              <w:ind w:firstLine="525" w:firstLineChars="250"/>
              <w:rPr>
                <w:rFonts w:hint="eastAsia" w:ascii="宋体" w:hAnsi="宋体" w:cs="宋体"/>
                <w:sz w:val="21"/>
                <w:szCs w:val="21"/>
              </w:rPr>
            </w:pPr>
            <w:r>
              <w:rPr>
                <w:rFonts w:hint="eastAsia" w:ascii="宋体" w:hAnsi="宋体" w:cs="宋体"/>
                <w:sz w:val="21"/>
                <w:szCs w:val="21"/>
                <w:lang w:bidi="ar"/>
              </w:rPr>
              <w:t>固体废弃物污染防治法等7</w:t>
            </w:r>
            <w:r>
              <w:rPr>
                <w:rFonts w:hint="eastAsia" w:ascii="宋体" w:hAnsi="宋体" w:cs="宋体"/>
                <w:sz w:val="21"/>
                <w:szCs w:val="21"/>
                <w:lang w:val="en-US" w:eastAsia="zh-CN" w:bidi="ar"/>
              </w:rPr>
              <w:t>9</w:t>
            </w:r>
            <w:r>
              <w:rPr>
                <w:rFonts w:hint="eastAsia" w:ascii="宋体" w:hAnsi="宋体" w:cs="宋体"/>
                <w:sz w:val="21"/>
                <w:szCs w:val="21"/>
                <w:lang w:bidi="ar"/>
              </w:rPr>
              <w:t>份。</w:t>
            </w:r>
          </w:p>
          <w:p>
            <w:pPr>
              <w:spacing w:line="400" w:lineRule="exact"/>
              <w:ind w:firstLine="525" w:firstLineChars="250"/>
              <w:rPr>
                <w:rFonts w:hint="eastAsia" w:ascii="宋体" w:hAnsi="宋体" w:cs="宋体"/>
                <w:sz w:val="21"/>
                <w:szCs w:val="21"/>
              </w:rPr>
            </w:pPr>
            <w:r>
              <w:rPr>
                <w:rFonts w:hint="eastAsia" w:ascii="宋体" w:hAnsi="宋体" w:cs="宋体"/>
                <w:sz w:val="21"/>
                <w:szCs w:val="21"/>
                <w:lang w:bidi="ar"/>
              </w:rPr>
              <w:t>《清单》中列出了文件名称、实施日期、涉及条款、登记日期等内容；</w:t>
            </w:r>
          </w:p>
          <w:p>
            <w:pPr>
              <w:spacing w:line="400" w:lineRule="exact"/>
              <w:rPr>
                <w:rFonts w:hint="eastAsia" w:ascii="宋体" w:hAnsi="宋体" w:eastAsia="宋体" w:cs="Times New Roman"/>
                <w:kern w:val="2"/>
                <w:sz w:val="21"/>
                <w:szCs w:val="21"/>
                <w:lang w:val="en-US" w:eastAsia="zh-CN" w:bidi="ar-SA"/>
              </w:rPr>
            </w:pPr>
            <w:r>
              <w:rPr>
                <w:rFonts w:hint="eastAsia" w:ascii="宋体" w:hAnsi="宋体" w:cs="宋体"/>
                <w:sz w:val="21"/>
                <w:szCs w:val="21"/>
                <w:lang w:bidi="ar"/>
              </w:rPr>
              <w:t>法规清单上传内部网络，以培训和宣传结合向员工传达要求，记录充分。基本符合要求。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ascii="宋体" w:hAnsi="宋体"/>
                <w:sz w:val="21"/>
                <w:szCs w:val="21"/>
              </w:rPr>
            </w:pPr>
            <w:r>
              <w:rPr>
                <w:rFonts w:hint="eastAsia" w:ascii="宋体" w:hAnsi="宋体"/>
                <w:sz w:val="21"/>
                <w:szCs w:val="21"/>
              </w:rPr>
              <w:t>运行的策划与控制</w:t>
            </w:r>
          </w:p>
          <w:p>
            <w:pPr>
              <w:adjustRightInd w:val="0"/>
              <w:snapToGrid w:val="0"/>
              <w:jc w:val="left"/>
              <w:rPr>
                <w:rFonts w:hint="eastAsia" w:ascii="宋体" w:hAnsi="宋体" w:eastAsia="宋体" w:cs="新宋体"/>
                <w:kern w:val="2"/>
                <w:sz w:val="21"/>
                <w:szCs w:val="21"/>
                <w:lang w:val="en-US" w:eastAsia="zh-CN" w:bidi="ar-SA"/>
              </w:rPr>
            </w:pPr>
          </w:p>
        </w:tc>
        <w:tc>
          <w:tcPr>
            <w:tcW w:w="960" w:type="dxa"/>
            <w:vAlign w:val="top"/>
          </w:tcPr>
          <w:p>
            <w:pPr>
              <w:adjustRightInd w:val="0"/>
              <w:snapToGrid w:val="0"/>
              <w:rPr>
                <w:rFonts w:ascii="宋体" w:hAnsi="宋体"/>
                <w:sz w:val="21"/>
                <w:szCs w:val="21"/>
              </w:rPr>
            </w:pPr>
            <w:r>
              <w:rPr>
                <w:rFonts w:ascii="宋体" w:hAnsi="宋体"/>
                <w:sz w:val="21"/>
                <w:szCs w:val="21"/>
              </w:rPr>
              <w:t>E:</w:t>
            </w:r>
            <w:r>
              <w:rPr>
                <w:rFonts w:hint="eastAsia" w:ascii="宋体" w:hAnsi="宋体"/>
                <w:sz w:val="21"/>
                <w:szCs w:val="21"/>
              </w:rPr>
              <w:t>8.1</w:t>
            </w:r>
          </w:p>
          <w:p>
            <w:pPr>
              <w:adjustRightInd w:val="0"/>
              <w:snapToGrid w:val="0"/>
              <w:rPr>
                <w:rFonts w:hint="eastAsia" w:ascii="宋体" w:hAnsi="宋体" w:eastAsia="宋体" w:cs="新宋体"/>
                <w:kern w:val="2"/>
                <w:sz w:val="21"/>
                <w:szCs w:val="21"/>
                <w:lang w:val="en-US" w:eastAsia="zh-CN" w:bidi="ar-SA"/>
              </w:rPr>
            </w:pPr>
          </w:p>
        </w:tc>
        <w:tc>
          <w:tcPr>
            <w:tcW w:w="10004" w:type="dxa"/>
            <w:vAlign w:val="top"/>
          </w:tcPr>
          <w:p>
            <w:pPr>
              <w:rPr>
                <w:rFonts w:hint="eastAsia" w:ascii="宋体" w:hAnsi="宋体"/>
                <w:sz w:val="21"/>
                <w:szCs w:val="21"/>
              </w:rPr>
            </w:pPr>
            <w:r>
              <w:rPr>
                <w:rFonts w:hint="eastAsia" w:ascii="Arial" w:hAnsi="Arial" w:cs="Arial"/>
                <w:color w:val="00B050"/>
                <w:sz w:val="21"/>
                <w:szCs w:val="21"/>
              </w:rPr>
              <w:t xml:space="preserve"> </w:t>
            </w:r>
            <w:r>
              <w:rPr>
                <w:rFonts w:hint="eastAsia" w:ascii="宋体" w:hAnsi="宋体"/>
                <w:sz w:val="21"/>
                <w:szCs w:val="21"/>
              </w:rPr>
              <w:t>◆组织制定了环境运行相关的控制程序及相应的控制准则，如废弃物排放控制、相关方环境安全管理办法、劳保用品管理制度、消防管理制度、火灾预防应急准备和响应管理等过程的运行准则。</w:t>
            </w:r>
          </w:p>
          <w:p>
            <w:pPr>
              <w:rPr>
                <w:rFonts w:hint="eastAsia" w:ascii="宋体" w:hAnsi="宋体"/>
                <w:sz w:val="21"/>
                <w:szCs w:val="21"/>
              </w:rPr>
            </w:pPr>
            <w:r>
              <w:rPr>
                <w:rFonts w:hint="eastAsia" w:ascii="宋体" w:hAnsi="宋体"/>
                <w:sz w:val="21"/>
                <w:szCs w:val="21"/>
              </w:rPr>
              <w:t xml:space="preserve"> ◆根据过程的运行准则，组织实施资源能源的消耗控制火灾预防、触电事故防范等过程的控制，避免和减少了环境安全的损失。</w:t>
            </w:r>
          </w:p>
          <w:p>
            <w:pPr>
              <w:rPr>
                <w:rFonts w:hint="eastAsia" w:ascii="宋体" w:hAnsi="宋体"/>
                <w:sz w:val="21"/>
                <w:szCs w:val="21"/>
              </w:rPr>
            </w:pPr>
            <w:r>
              <w:rPr>
                <w:rFonts w:hint="eastAsia" w:ascii="宋体" w:hAnsi="宋体"/>
                <w:sz w:val="21"/>
                <w:szCs w:val="21"/>
              </w:rPr>
              <w:t xml:space="preserve"> ◆消防设施检查、节能降耗运行检查、火灾预防运行检查、安全环境检查等关键运行控制信息的证据都以记录或文件的方式保留。</w:t>
            </w:r>
          </w:p>
          <w:p>
            <w:pPr>
              <w:rPr>
                <w:rFonts w:hint="eastAsia" w:ascii="宋体" w:hAnsi="宋体"/>
                <w:sz w:val="21"/>
                <w:szCs w:val="21"/>
              </w:rPr>
            </w:pPr>
            <w:r>
              <w:rPr>
                <w:rFonts w:hint="eastAsia" w:ascii="宋体" w:hAnsi="宋体"/>
                <w:sz w:val="21"/>
                <w:szCs w:val="21"/>
              </w:rPr>
              <w:t xml:space="preserve"> ◆抽查环境运行的策划与控制实施</w:t>
            </w:r>
          </w:p>
          <w:p>
            <w:pPr>
              <w:rPr>
                <w:rFonts w:hint="eastAsia" w:ascii="宋体" w:hAnsi="宋体"/>
                <w:sz w:val="21"/>
                <w:szCs w:val="21"/>
              </w:rPr>
            </w:pPr>
            <w:r>
              <w:rPr>
                <w:rFonts w:hint="eastAsia" w:ascii="宋体" w:hAnsi="宋体"/>
                <w:sz w:val="21"/>
                <w:szCs w:val="21"/>
              </w:rPr>
              <w:t>1）固体废弃物排放的管控：</w:t>
            </w:r>
          </w:p>
          <w:p>
            <w:pPr>
              <w:pStyle w:val="14"/>
              <w:ind w:firstLine="0" w:firstLineChars="0"/>
              <w:rPr>
                <w:rFonts w:ascii="宋体" w:hAnsi="宋体" w:cs="宋体"/>
                <w:szCs w:val="21"/>
                <w:highlight w:val="none"/>
                <w:lang w:bidi="ar"/>
              </w:rPr>
            </w:pPr>
            <w:r>
              <w:rPr>
                <w:rFonts w:hint="eastAsia" w:ascii="宋体" w:hAnsi="宋体"/>
                <w:color w:val="00B050"/>
                <w:szCs w:val="21"/>
              </w:rPr>
              <w:t xml:space="preserve">   </w:t>
            </w:r>
            <w:r>
              <w:rPr>
                <w:rFonts w:hint="eastAsia" w:ascii="宋体" w:hAnsi="宋体"/>
                <w:szCs w:val="21"/>
              </w:rPr>
              <w:t>制定并实施《环</w:t>
            </w:r>
            <w:r>
              <w:rPr>
                <w:rFonts w:hint="eastAsia" w:ascii="宋体" w:hAnsi="宋体"/>
                <w:szCs w:val="21"/>
                <w:highlight w:val="none"/>
              </w:rPr>
              <w:t>境运行控制程序</w:t>
            </w:r>
            <w:r>
              <w:rPr>
                <w:rFonts w:hint="eastAsia" w:ascii="宋体" w:hAnsi="宋体"/>
                <w:bCs/>
                <w:szCs w:val="21"/>
                <w:highlight w:val="none"/>
              </w:rPr>
              <w:t>》中固体废弃物控制要求</w:t>
            </w:r>
            <w:r>
              <w:rPr>
                <w:rFonts w:hint="eastAsia" w:ascii="宋体" w:hAnsi="宋体"/>
                <w:szCs w:val="21"/>
                <w:highlight w:val="none"/>
              </w:rPr>
              <w:t>。行政部负责废弃物的分类、收集、处置。现场分设：电器类垃圾、塑料类垃圾、生活垃圾等回收箱，现场查看箱内分装的废弃物与回收箱标识内容相符。对可回收的废弃物集中后对外出售、对危险废弃物收集存放在专用库房，达到一定数量后交给有资质的单位处理，提供有危险废物转移联单（编号：</w:t>
            </w:r>
            <w:r>
              <w:rPr>
                <w:rFonts w:hint="eastAsia" w:ascii="宋体" w:hAnsi="宋体"/>
                <w:szCs w:val="21"/>
                <w:highlight w:val="none"/>
                <w:lang w:val="en-US" w:eastAsia="zh-CN"/>
              </w:rPr>
              <w:t>19510124087975B</w:t>
            </w:r>
            <w:r>
              <w:rPr>
                <w:rFonts w:hint="eastAsia" w:ascii="宋体" w:hAnsi="宋体"/>
                <w:szCs w:val="21"/>
                <w:highlight w:val="none"/>
              </w:rPr>
              <w:t>），数量：1</w:t>
            </w:r>
            <w:r>
              <w:rPr>
                <w:rFonts w:hint="eastAsia" w:ascii="宋体" w:hAnsi="宋体"/>
                <w:szCs w:val="21"/>
                <w:highlight w:val="none"/>
                <w:lang w:val="en-US" w:eastAsia="zh-CN"/>
              </w:rPr>
              <w:t>1.18</w:t>
            </w:r>
            <w:r>
              <w:rPr>
                <w:rFonts w:hint="eastAsia" w:ascii="宋体" w:hAnsi="宋体"/>
                <w:szCs w:val="21"/>
                <w:highlight w:val="none"/>
              </w:rPr>
              <w:t>吨，处理单位：四川省中明环境治理有限公司，转移时间：201</w:t>
            </w:r>
            <w:r>
              <w:rPr>
                <w:rFonts w:hint="eastAsia" w:ascii="宋体" w:hAnsi="宋体"/>
                <w:szCs w:val="21"/>
                <w:highlight w:val="none"/>
                <w:lang w:val="en-US" w:eastAsia="zh-CN"/>
              </w:rPr>
              <w:t>9</w:t>
            </w:r>
            <w:r>
              <w:rPr>
                <w:rFonts w:hint="eastAsia" w:ascii="宋体" w:hAnsi="宋体"/>
                <w:szCs w:val="21"/>
                <w:highlight w:val="none"/>
              </w:rPr>
              <w:t>年</w:t>
            </w:r>
            <w:r>
              <w:rPr>
                <w:rFonts w:hint="eastAsia" w:ascii="宋体" w:hAnsi="宋体"/>
                <w:szCs w:val="21"/>
                <w:highlight w:val="none"/>
                <w:lang w:val="en-US" w:eastAsia="zh-CN"/>
              </w:rPr>
              <w:t>9</w:t>
            </w:r>
            <w:r>
              <w:rPr>
                <w:rFonts w:hint="eastAsia" w:ascii="宋体" w:hAnsi="宋体"/>
                <w:szCs w:val="21"/>
                <w:highlight w:val="none"/>
              </w:rPr>
              <w:t>月2</w:t>
            </w:r>
            <w:r>
              <w:rPr>
                <w:rFonts w:hint="eastAsia" w:ascii="宋体" w:hAnsi="宋体"/>
                <w:szCs w:val="21"/>
                <w:highlight w:val="none"/>
                <w:lang w:val="en-US" w:eastAsia="zh-CN"/>
              </w:rPr>
              <w:t>6</w:t>
            </w:r>
            <w:r>
              <w:rPr>
                <w:rFonts w:hint="eastAsia" w:ascii="宋体" w:hAnsi="宋体"/>
                <w:szCs w:val="21"/>
                <w:highlight w:val="none"/>
              </w:rPr>
              <w:t>日</w:t>
            </w:r>
            <w:r>
              <w:rPr>
                <w:rFonts w:hint="eastAsia" w:ascii="宋体" w:hAnsi="宋体" w:cs="宋体"/>
                <w:szCs w:val="21"/>
                <w:highlight w:val="none"/>
                <w:lang w:bidi="ar"/>
              </w:rPr>
              <w:t>，见附件。</w:t>
            </w:r>
          </w:p>
          <w:p>
            <w:pPr>
              <w:pStyle w:val="14"/>
              <w:ind w:firstLine="0" w:firstLineChars="0"/>
              <w:rPr>
                <w:rFonts w:hint="eastAsia" w:ascii="宋体" w:hAnsi="宋体" w:cs="宋体"/>
                <w:szCs w:val="21"/>
                <w:highlight w:val="none"/>
                <w:lang w:bidi="ar"/>
              </w:rPr>
            </w:pPr>
            <w:r>
              <w:rPr>
                <w:rFonts w:hint="eastAsia" w:ascii="宋体" w:hAnsi="宋体" w:cs="宋体"/>
                <w:szCs w:val="21"/>
                <w:highlight w:val="none"/>
                <w:lang w:bidi="ar"/>
              </w:rPr>
              <w:t>2）资源、能源消耗管控：</w:t>
            </w:r>
          </w:p>
          <w:p>
            <w:pPr>
              <w:rPr>
                <w:rFonts w:hint="eastAsia" w:ascii="宋体" w:hAnsi="宋体" w:cs="宋体"/>
                <w:sz w:val="21"/>
                <w:szCs w:val="21"/>
                <w:lang w:bidi="ar"/>
              </w:rPr>
            </w:pPr>
            <w:r>
              <w:rPr>
                <w:rFonts w:hint="eastAsia" w:ascii="宋体" w:hAnsi="宋体" w:cs="宋体"/>
                <w:sz w:val="21"/>
                <w:szCs w:val="21"/>
                <w:lang w:bidi="ar"/>
              </w:rPr>
              <w:t xml:space="preserve">  负责人讲，公司资源、能源节约有相关规定措施，如：加强宣传、主管检查督导、专人定期统计跟进。现场有水、电、气等使用的场所，均有节约资源、能源的宣导标语。未发现资源、能源过度消耗或浪费的情形。公司制定了节约资源、能源目标，除日常监督落实外，每月一次集中统计跟进。记录显示：基本达成目标。</w:t>
            </w:r>
          </w:p>
          <w:p>
            <w:pPr>
              <w:rPr>
                <w:rFonts w:hint="eastAsia" w:ascii="宋体" w:hAnsi="宋体" w:cs="宋体"/>
                <w:sz w:val="21"/>
                <w:szCs w:val="21"/>
                <w:lang w:bidi="ar"/>
              </w:rPr>
            </w:pPr>
            <w:r>
              <w:rPr>
                <w:rFonts w:hint="eastAsia" w:ascii="宋体" w:hAnsi="宋体" w:cs="宋体"/>
                <w:sz w:val="21"/>
                <w:szCs w:val="21"/>
                <w:lang w:bidi="ar"/>
              </w:rPr>
              <w:t>3）火灾预防</w:t>
            </w:r>
          </w:p>
          <w:p>
            <w:pPr>
              <w:rPr>
                <w:rFonts w:hint="eastAsia" w:ascii="宋体" w:hAnsi="宋体" w:cs="宋体"/>
                <w:sz w:val="21"/>
                <w:szCs w:val="21"/>
                <w:lang w:bidi="ar"/>
              </w:rPr>
            </w:pPr>
            <w:r>
              <w:rPr>
                <w:rFonts w:hint="eastAsia" w:ascii="宋体" w:hAnsi="宋体" w:cs="宋体"/>
                <w:sz w:val="21"/>
                <w:szCs w:val="21"/>
                <w:lang w:bidi="ar"/>
              </w:rPr>
              <w:t xml:space="preserve">  制定并实施《应急准备和响应管理程序》。</w:t>
            </w:r>
          </w:p>
          <w:p>
            <w:pPr>
              <w:rPr>
                <w:rFonts w:hint="eastAsia" w:ascii="宋体" w:hAnsi="宋体" w:cs="宋体"/>
                <w:sz w:val="21"/>
                <w:szCs w:val="21"/>
                <w:lang w:bidi="ar"/>
              </w:rPr>
            </w:pPr>
            <w:r>
              <w:rPr>
                <w:rFonts w:hint="eastAsia" w:ascii="宋体" w:hAnsi="宋体" w:cs="宋体"/>
                <w:sz w:val="21"/>
                <w:szCs w:val="21"/>
                <w:lang w:bidi="ar"/>
              </w:rPr>
              <w:t xml:space="preserve">  组织管辖的区域内，均按要求配备灭火器、消防栓、应急灯及安全出口标识并每月点检记录；对可能产生火灾隐患的区域予以重点排查，若发现问题及时上报、整改。经现场确认：实物及其状态、人员行为及相关记录均符合要求。</w:t>
            </w:r>
          </w:p>
          <w:p>
            <w:pPr>
              <w:rPr>
                <w:rFonts w:hint="eastAsia" w:ascii="宋体" w:hAnsi="宋体" w:eastAsia="宋体" w:cs="Times New Roman"/>
                <w:color w:val="00B050"/>
                <w:kern w:val="2"/>
                <w:sz w:val="21"/>
                <w:szCs w:val="21"/>
                <w:lang w:val="en-US" w:eastAsia="zh-CN" w:bidi="ar-SA"/>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 w:val="21"/>
                <w:szCs w:val="21"/>
              </w:rPr>
              <w:t>应急准备和响应</w:t>
            </w:r>
          </w:p>
        </w:tc>
        <w:tc>
          <w:tcPr>
            <w:tcW w:w="960" w:type="dxa"/>
            <w:vAlign w:val="top"/>
          </w:tcPr>
          <w:p>
            <w:pPr>
              <w:rPr>
                <w:rFonts w:hint="eastAsia" w:ascii="宋体" w:hAnsi="宋体" w:cs="新宋体"/>
                <w:sz w:val="21"/>
                <w:szCs w:val="21"/>
              </w:rPr>
            </w:pPr>
            <w:r>
              <w:rPr>
                <w:rFonts w:hint="eastAsia" w:ascii="宋体" w:hAnsi="宋体" w:cs="新宋体"/>
                <w:sz w:val="21"/>
                <w:szCs w:val="21"/>
              </w:rPr>
              <w:t>E8.2</w:t>
            </w:r>
          </w:p>
          <w:p>
            <w:pPr>
              <w:rPr>
                <w:rFonts w:hint="eastAsia" w:ascii="宋体" w:hAnsi="宋体" w:eastAsia="宋体" w:cs="新宋体"/>
                <w:kern w:val="2"/>
                <w:sz w:val="21"/>
                <w:szCs w:val="21"/>
                <w:lang w:val="en-US" w:eastAsia="zh-CN" w:bidi="ar-SA"/>
              </w:rPr>
            </w:pPr>
          </w:p>
        </w:tc>
        <w:tc>
          <w:tcPr>
            <w:tcW w:w="10004" w:type="dxa"/>
            <w:vAlign w:val="top"/>
          </w:tcPr>
          <w:p>
            <w:pPr>
              <w:spacing w:line="400" w:lineRule="exact"/>
              <w:rPr>
                <w:rFonts w:hint="eastAsia" w:ascii="宋体" w:hAnsi="宋体" w:cs="宋体"/>
                <w:sz w:val="21"/>
                <w:szCs w:val="21"/>
                <w:lang w:bidi="ar"/>
              </w:rPr>
            </w:pPr>
            <w:r>
              <w:rPr>
                <w:rFonts w:hint="eastAsia" w:ascii="宋体" w:hAnsi="宋体" w:cs="宋体"/>
                <w:sz w:val="21"/>
                <w:szCs w:val="21"/>
                <w:lang w:bidi="ar"/>
              </w:rPr>
              <w:t>查见：《应急准备和响应控制程序》、《公司火灾事故应急预案》等。</w:t>
            </w:r>
          </w:p>
          <w:p>
            <w:pPr>
              <w:spacing w:line="400" w:lineRule="exact"/>
              <w:rPr>
                <w:rFonts w:hint="eastAsia" w:ascii="宋体" w:hAnsi="宋体" w:cs="宋体"/>
                <w:sz w:val="21"/>
                <w:szCs w:val="21"/>
                <w:lang w:bidi="ar"/>
              </w:rPr>
            </w:pPr>
            <w:r>
              <w:rPr>
                <w:rFonts w:hint="eastAsia" w:ascii="宋体" w:hAnsi="宋体" w:cs="宋体"/>
                <w:sz w:val="21"/>
                <w:szCs w:val="21"/>
                <w:lang w:bidi="ar"/>
              </w:rPr>
              <w:t>查见：消防演练实况记录：相关人员参加了201</w:t>
            </w:r>
            <w:r>
              <w:rPr>
                <w:rFonts w:hint="eastAsia" w:ascii="宋体" w:hAnsi="宋体" w:cs="宋体"/>
                <w:sz w:val="21"/>
                <w:szCs w:val="21"/>
                <w:lang w:val="en-US" w:eastAsia="zh-CN" w:bidi="ar"/>
              </w:rPr>
              <w:t>9</w:t>
            </w:r>
            <w:r>
              <w:rPr>
                <w:rFonts w:hint="eastAsia" w:ascii="宋体" w:hAnsi="宋体" w:cs="宋体"/>
                <w:sz w:val="21"/>
                <w:szCs w:val="21"/>
                <w:lang w:bidi="ar"/>
              </w:rPr>
              <w:t>年</w:t>
            </w:r>
            <w:r>
              <w:rPr>
                <w:rFonts w:hint="eastAsia" w:ascii="宋体" w:hAnsi="宋体" w:cs="宋体"/>
                <w:sz w:val="21"/>
                <w:szCs w:val="21"/>
                <w:lang w:val="en-US" w:eastAsia="zh-CN" w:bidi="ar"/>
              </w:rPr>
              <w:t>7</w:t>
            </w:r>
            <w:r>
              <w:rPr>
                <w:rFonts w:hint="eastAsia" w:ascii="宋体" w:hAnsi="宋体" w:cs="宋体"/>
                <w:sz w:val="21"/>
                <w:szCs w:val="21"/>
                <w:lang w:bidi="ar"/>
              </w:rPr>
              <w:t>月1</w:t>
            </w:r>
            <w:r>
              <w:rPr>
                <w:rFonts w:hint="eastAsia" w:ascii="宋体" w:hAnsi="宋体" w:cs="宋体"/>
                <w:sz w:val="21"/>
                <w:szCs w:val="21"/>
                <w:lang w:val="en-US" w:eastAsia="zh-CN" w:bidi="ar"/>
              </w:rPr>
              <w:t>2</w:t>
            </w:r>
            <w:r>
              <w:rPr>
                <w:rFonts w:hint="eastAsia" w:ascii="宋体" w:hAnsi="宋体" w:cs="宋体"/>
                <w:sz w:val="21"/>
                <w:szCs w:val="21"/>
                <w:lang w:bidi="ar"/>
              </w:rPr>
              <w:t>日在公司由行政部组织的火灾消防演练。</w:t>
            </w:r>
          </w:p>
          <w:p>
            <w:pPr>
              <w:spacing w:line="400" w:lineRule="exact"/>
              <w:rPr>
                <w:rFonts w:hint="eastAsia" w:ascii="宋体" w:hAnsi="宋体" w:cs="宋体"/>
                <w:sz w:val="21"/>
                <w:szCs w:val="21"/>
                <w:lang w:bidi="ar"/>
              </w:rPr>
            </w:pPr>
            <w:r>
              <w:rPr>
                <w:rFonts w:hint="eastAsia" w:ascii="宋体" w:hAnsi="宋体" w:cs="宋体"/>
                <w:sz w:val="21"/>
                <w:szCs w:val="21"/>
                <w:lang w:bidi="ar"/>
              </w:rPr>
              <w:t>查，现场能提供以上演练记录及演练效果评估报告。通过演练，公司员工的安全逃生意识有明显的改善和较大提高。使员工掌握了安全逃生的方式和路径，员工能按预案执行和获救等。</w:t>
            </w:r>
          </w:p>
          <w:p>
            <w:pPr>
              <w:spacing w:line="400" w:lineRule="exact"/>
              <w:rPr>
                <w:rFonts w:hint="eastAsia" w:ascii="宋体" w:hAnsi="Times New Roman" w:eastAsia="宋体" w:cs="宋体"/>
                <w:kern w:val="2"/>
                <w:sz w:val="21"/>
                <w:szCs w:val="21"/>
                <w:lang w:val="en-US" w:eastAsia="zh-CN" w:bidi="ar"/>
              </w:rPr>
            </w:pPr>
            <w:r>
              <w:rPr>
                <w:rFonts w:hint="eastAsia" w:ascii="宋体" w:hAnsi="宋体" w:cs="宋体"/>
                <w:sz w:val="21"/>
                <w:szCs w:val="21"/>
                <w:lang w:bidi="ar"/>
              </w:rPr>
              <w:t>应急准备：在公司办公区域，按要求配置灭火器。</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trPr>
        <w:tc>
          <w:tcPr>
            <w:tcW w:w="2160" w:type="dxa"/>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 w:val="21"/>
                <w:szCs w:val="21"/>
              </w:rPr>
              <w:t>监视、测量、分析与评估</w:t>
            </w:r>
          </w:p>
        </w:tc>
        <w:tc>
          <w:tcPr>
            <w:tcW w:w="960" w:type="dxa"/>
            <w:vAlign w:val="top"/>
          </w:tcPr>
          <w:p>
            <w:pPr>
              <w:rPr>
                <w:rFonts w:hint="eastAsia" w:ascii="宋体" w:hAnsi="宋体" w:cs="新宋体"/>
                <w:sz w:val="21"/>
                <w:szCs w:val="21"/>
              </w:rPr>
            </w:pPr>
            <w:r>
              <w:rPr>
                <w:rFonts w:hint="eastAsia" w:ascii="宋体" w:hAnsi="宋体" w:cs="新宋体"/>
                <w:sz w:val="21"/>
                <w:szCs w:val="21"/>
              </w:rPr>
              <w:t xml:space="preserve">E9.1 </w:t>
            </w:r>
          </w:p>
          <w:p>
            <w:pPr>
              <w:rPr>
                <w:rFonts w:hint="eastAsia" w:ascii="宋体" w:hAnsi="宋体" w:eastAsia="宋体" w:cs="新宋体"/>
                <w:kern w:val="2"/>
                <w:sz w:val="21"/>
                <w:szCs w:val="21"/>
                <w:lang w:val="en-US" w:eastAsia="zh-CN" w:bidi="ar-SA"/>
              </w:rPr>
            </w:pPr>
          </w:p>
        </w:tc>
        <w:tc>
          <w:tcPr>
            <w:tcW w:w="10004" w:type="dxa"/>
            <w:vAlign w:val="top"/>
          </w:tcPr>
          <w:p>
            <w:pPr>
              <w:spacing w:line="400" w:lineRule="exact"/>
              <w:rPr>
                <w:rFonts w:hint="eastAsia" w:ascii="宋体" w:hAnsi="宋体" w:cs="宋体"/>
                <w:sz w:val="21"/>
                <w:szCs w:val="21"/>
                <w:lang w:bidi="ar"/>
              </w:rPr>
            </w:pPr>
            <w:r>
              <w:rPr>
                <w:rFonts w:hint="eastAsia" w:ascii="宋体" w:hAnsi="宋体" w:cs="宋体"/>
                <w:sz w:val="21"/>
                <w:szCs w:val="21"/>
                <w:lang w:bidi="ar"/>
              </w:rPr>
              <w:t>----有《监视和测量设备控制程序》和《环境监测程序》等管理文件。</w:t>
            </w:r>
          </w:p>
          <w:p>
            <w:pPr>
              <w:spacing w:line="400" w:lineRule="exact"/>
              <w:rPr>
                <w:rFonts w:hint="eastAsia" w:ascii="宋体" w:hAnsi="宋体" w:cs="宋体"/>
                <w:sz w:val="21"/>
                <w:szCs w:val="21"/>
                <w:lang w:bidi="ar"/>
              </w:rPr>
            </w:pPr>
            <w:r>
              <w:rPr>
                <w:rFonts w:hint="eastAsia" w:ascii="宋体" w:hAnsi="宋体" w:cs="宋体"/>
                <w:sz w:val="21"/>
                <w:szCs w:val="21"/>
                <w:lang w:bidi="ar"/>
              </w:rPr>
              <w:t>◆ 查《环境体系运行检查记录》，由行政部组织实施对公司各部门和项目部的环保、安全目标指标和方案进行监控检查，每月一次。提供有201</w:t>
            </w:r>
            <w:r>
              <w:rPr>
                <w:rFonts w:hint="eastAsia" w:ascii="宋体" w:hAnsi="宋体" w:cs="宋体"/>
                <w:sz w:val="21"/>
                <w:szCs w:val="21"/>
                <w:lang w:val="en-US" w:eastAsia="zh-CN" w:bidi="ar"/>
              </w:rPr>
              <w:t>9</w:t>
            </w:r>
            <w:r>
              <w:rPr>
                <w:rFonts w:hint="eastAsia" w:ascii="宋体" w:hAnsi="宋体" w:cs="宋体"/>
                <w:sz w:val="21"/>
                <w:szCs w:val="21"/>
                <w:lang w:bidi="ar"/>
              </w:rPr>
              <w:t>年</w:t>
            </w:r>
            <w:r>
              <w:rPr>
                <w:rFonts w:hint="eastAsia" w:ascii="宋体" w:hAnsi="宋体" w:cs="宋体"/>
                <w:sz w:val="21"/>
                <w:szCs w:val="21"/>
                <w:lang w:val="en-US" w:eastAsia="zh-CN" w:bidi="ar"/>
              </w:rPr>
              <w:t>1</w:t>
            </w:r>
            <w:r>
              <w:rPr>
                <w:rFonts w:hint="eastAsia" w:ascii="宋体" w:hAnsi="宋体" w:cs="宋体"/>
                <w:sz w:val="21"/>
                <w:szCs w:val="21"/>
                <w:lang w:bidi="ar"/>
              </w:rPr>
              <w:t>月至20</w:t>
            </w:r>
            <w:r>
              <w:rPr>
                <w:rFonts w:hint="eastAsia" w:ascii="宋体" w:hAnsi="宋体" w:cs="宋体"/>
                <w:sz w:val="21"/>
                <w:szCs w:val="21"/>
                <w:lang w:val="en-US" w:eastAsia="zh-CN" w:bidi="ar"/>
              </w:rPr>
              <w:t>20</w:t>
            </w:r>
            <w:r>
              <w:rPr>
                <w:rFonts w:hint="eastAsia" w:ascii="宋体" w:hAnsi="宋体" w:cs="宋体"/>
                <w:sz w:val="21"/>
                <w:szCs w:val="21"/>
                <w:lang w:bidi="ar"/>
              </w:rPr>
              <w:t>年2月记录。</w:t>
            </w:r>
          </w:p>
          <w:p>
            <w:pPr>
              <w:spacing w:line="400" w:lineRule="exact"/>
              <w:rPr>
                <w:rFonts w:hint="eastAsia" w:ascii="宋体" w:hAnsi="宋体" w:eastAsia="宋体" w:cs="Times New Roman"/>
                <w:kern w:val="2"/>
                <w:sz w:val="21"/>
                <w:szCs w:val="21"/>
                <w:lang w:val="en-US" w:eastAsia="zh-CN" w:bidi="ar-SA"/>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 w:val="21"/>
                <w:szCs w:val="21"/>
              </w:rPr>
              <w:t>符合性评估</w:t>
            </w:r>
          </w:p>
        </w:tc>
        <w:tc>
          <w:tcPr>
            <w:tcW w:w="0" w:type="auto"/>
            <w:vAlign w:val="top"/>
          </w:tcPr>
          <w:p>
            <w:pPr>
              <w:rPr>
                <w:rFonts w:hint="eastAsia" w:ascii="宋体" w:hAnsi="宋体" w:cs="新宋体"/>
                <w:sz w:val="21"/>
                <w:szCs w:val="21"/>
              </w:rPr>
            </w:pPr>
            <w:r>
              <w:rPr>
                <w:rFonts w:hint="eastAsia" w:ascii="宋体" w:hAnsi="宋体" w:cs="新宋体"/>
                <w:sz w:val="21"/>
                <w:szCs w:val="21"/>
              </w:rPr>
              <w:t xml:space="preserve">E9.1.2 </w:t>
            </w:r>
          </w:p>
          <w:p>
            <w:pPr>
              <w:rPr>
                <w:rFonts w:hint="eastAsia" w:ascii="宋体" w:hAnsi="宋体" w:eastAsia="宋体" w:cs="新宋体"/>
                <w:kern w:val="2"/>
                <w:sz w:val="21"/>
                <w:szCs w:val="21"/>
                <w:lang w:val="en-US" w:eastAsia="zh-CN" w:bidi="ar-SA"/>
              </w:rPr>
            </w:pPr>
          </w:p>
        </w:tc>
        <w:tc>
          <w:tcPr>
            <w:tcW w:w="0" w:type="auto"/>
            <w:vAlign w:val="top"/>
          </w:tcPr>
          <w:p>
            <w:pPr>
              <w:widowControl/>
              <w:spacing w:line="400" w:lineRule="exact"/>
              <w:jc w:val="left"/>
              <w:rPr>
                <w:rFonts w:hint="eastAsia" w:ascii="宋体" w:hAnsi="宋体"/>
                <w:sz w:val="21"/>
                <w:szCs w:val="21"/>
              </w:rPr>
            </w:pPr>
            <w:r>
              <w:rPr>
                <w:rFonts w:hint="eastAsia" w:ascii="宋体" w:hAnsi="宋体"/>
                <w:sz w:val="21"/>
                <w:szCs w:val="21"/>
              </w:rPr>
              <w:t>----有《合规性评价程序》，规定明确基本合理。行政部组织对公司环境管理活动，遵守相关法律法规和其他要求情况进行评价，评价结果符合相关法律法规和其他要求，无违法违规情况并保持有合规性评价记录。</w:t>
            </w:r>
          </w:p>
          <w:p>
            <w:pPr>
              <w:widowControl/>
              <w:spacing w:line="400" w:lineRule="exact"/>
              <w:jc w:val="left"/>
              <w:rPr>
                <w:rFonts w:hint="eastAsia" w:ascii="宋体" w:hAnsi="宋体"/>
                <w:sz w:val="21"/>
                <w:szCs w:val="21"/>
              </w:rPr>
            </w:pPr>
            <w:r>
              <w:rPr>
                <w:rFonts w:hint="eastAsia" w:ascii="宋体" w:hAnsi="宋体"/>
                <w:sz w:val="21"/>
                <w:szCs w:val="21"/>
              </w:rPr>
              <w:t>查由行政部组织各部门于20</w:t>
            </w:r>
            <w:r>
              <w:rPr>
                <w:rFonts w:hint="eastAsia" w:ascii="宋体" w:hAnsi="宋体"/>
                <w:sz w:val="21"/>
                <w:szCs w:val="21"/>
                <w:lang w:val="en-US" w:eastAsia="zh-CN"/>
              </w:rPr>
              <w:t>19</w:t>
            </w:r>
            <w:r>
              <w:rPr>
                <w:rFonts w:hint="eastAsia" w:ascii="宋体" w:hAnsi="宋体"/>
                <w:sz w:val="21"/>
                <w:szCs w:val="21"/>
              </w:rPr>
              <w:t>年</w:t>
            </w:r>
            <w:r>
              <w:rPr>
                <w:rFonts w:hint="eastAsia" w:ascii="宋体" w:hAnsi="宋体"/>
                <w:sz w:val="21"/>
                <w:szCs w:val="21"/>
                <w:lang w:val="en-US" w:eastAsia="zh-CN"/>
              </w:rPr>
              <w:t>6</w:t>
            </w:r>
            <w:r>
              <w:rPr>
                <w:rFonts w:hint="eastAsia" w:ascii="宋体" w:hAnsi="宋体"/>
                <w:sz w:val="21"/>
                <w:szCs w:val="21"/>
              </w:rPr>
              <w:t>月</w:t>
            </w:r>
            <w:r>
              <w:rPr>
                <w:rFonts w:hint="eastAsia" w:ascii="宋体" w:hAnsi="宋体"/>
                <w:sz w:val="21"/>
                <w:szCs w:val="21"/>
                <w:lang w:val="en-US" w:eastAsia="zh-CN"/>
              </w:rPr>
              <w:t>11</w:t>
            </w:r>
            <w:r>
              <w:rPr>
                <w:rFonts w:hint="eastAsia" w:ascii="宋体" w:hAnsi="宋体"/>
                <w:sz w:val="21"/>
                <w:szCs w:val="21"/>
              </w:rPr>
              <w:t>日对公司管理和经营活动中涉及的重要环境因素、法律法规进行了评价。</w:t>
            </w:r>
          </w:p>
          <w:p>
            <w:pPr>
              <w:widowControl/>
              <w:spacing w:line="400" w:lineRule="exact"/>
              <w:jc w:val="left"/>
              <w:rPr>
                <w:rFonts w:hint="eastAsia" w:ascii="宋体" w:hAnsi="宋体"/>
                <w:sz w:val="21"/>
                <w:szCs w:val="21"/>
              </w:rPr>
            </w:pPr>
            <w:r>
              <w:rPr>
                <w:rFonts w:hint="eastAsia" w:ascii="宋体" w:hAnsi="宋体"/>
                <w:sz w:val="21"/>
                <w:szCs w:val="21"/>
              </w:rPr>
              <w:t>评价结论：符合</w:t>
            </w:r>
          </w:p>
          <w:p>
            <w:pPr>
              <w:widowControl/>
              <w:spacing w:line="400" w:lineRule="exact"/>
              <w:jc w:val="left"/>
              <w:rPr>
                <w:rFonts w:ascii="宋体" w:hAnsi="宋体"/>
                <w:sz w:val="21"/>
                <w:szCs w:val="21"/>
              </w:rPr>
            </w:pPr>
            <w:r>
              <w:rPr>
                <w:rFonts w:hint="eastAsia" w:ascii="宋体" w:hAnsi="宋体"/>
                <w:sz w:val="21"/>
                <w:szCs w:val="21"/>
              </w:rPr>
              <w:t>评价人：严容、吴诗秀、兰启英</w:t>
            </w:r>
          </w:p>
          <w:p>
            <w:pPr>
              <w:widowControl/>
              <w:spacing w:line="400" w:lineRule="exact"/>
              <w:jc w:val="left"/>
              <w:rPr>
                <w:rFonts w:hint="eastAsia" w:ascii="宋体" w:hAnsi="宋体" w:eastAsia="宋体" w:cs="Times New Roman"/>
                <w:kern w:val="2"/>
                <w:sz w:val="21"/>
                <w:szCs w:val="21"/>
                <w:lang w:val="en-US" w:eastAsia="zh-CN" w:bidi="ar-SA"/>
              </w:rPr>
            </w:pPr>
            <w:r>
              <w:rPr>
                <w:rFonts w:hint="eastAsia" w:ascii="宋体" w:hAnsi="宋体"/>
                <w:sz w:val="21"/>
                <w:szCs w:val="21"/>
              </w:rPr>
              <w:t>查：有《合规性评价报告》，有保持合规性评价的相关记录。</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trPr>
        <w:tc>
          <w:tcPr>
            <w:tcW w:w="0" w:type="auto"/>
            <w:vAlign w:val="top"/>
          </w:tcPr>
          <w:p>
            <w:pPr>
              <w:rPr>
                <w:rFonts w:hint="eastAsia" w:ascii="宋体" w:hAnsi="宋体"/>
                <w:sz w:val="21"/>
                <w:szCs w:val="21"/>
              </w:rPr>
            </w:pPr>
            <w:r>
              <w:rPr>
                <w:rFonts w:hint="eastAsia" w:ascii="宋体" w:hAnsi="宋体"/>
                <w:sz w:val="21"/>
                <w:szCs w:val="21"/>
              </w:rPr>
              <w:t>不符合和纠正措施</w:t>
            </w:r>
          </w:p>
          <w:p>
            <w:pPr>
              <w:adjustRightInd w:val="0"/>
              <w:snapToGrid w:val="0"/>
              <w:jc w:val="center"/>
              <w:rPr>
                <w:rFonts w:hint="eastAsia" w:ascii="宋体" w:hAnsi="宋体" w:eastAsia="宋体" w:cs="新宋体"/>
                <w:kern w:val="2"/>
                <w:sz w:val="21"/>
                <w:szCs w:val="21"/>
                <w:lang w:val="en-US" w:eastAsia="zh-CN" w:bidi="ar-SA"/>
              </w:rPr>
            </w:pPr>
          </w:p>
        </w:tc>
        <w:tc>
          <w:tcPr>
            <w:tcW w:w="0" w:type="auto"/>
            <w:vAlign w:val="top"/>
          </w:tcPr>
          <w:p>
            <w:pPr>
              <w:rPr>
                <w:rFonts w:hint="eastAsia" w:ascii="宋体" w:hAnsi="宋体"/>
                <w:sz w:val="21"/>
                <w:szCs w:val="21"/>
              </w:rPr>
            </w:pPr>
            <w:r>
              <w:rPr>
                <w:rFonts w:hint="eastAsia" w:ascii="宋体" w:hAnsi="宋体"/>
                <w:sz w:val="21"/>
                <w:szCs w:val="21"/>
              </w:rPr>
              <w:t>QE10.2;</w:t>
            </w:r>
          </w:p>
          <w:p>
            <w:pPr>
              <w:rPr>
                <w:rFonts w:ascii="宋体" w:hAnsi="宋体" w:eastAsia="宋体" w:cs="新宋体"/>
                <w:kern w:val="2"/>
                <w:sz w:val="21"/>
                <w:szCs w:val="21"/>
                <w:lang w:val="en-US" w:eastAsia="zh-CN" w:bidi="ar-SA"/>
              </w:rPr>
            </w:pPr>
          </w:p>
        </w:tc>
        <w:tc>
          <w:tcPr>
            <w:tcW w:w="0" w:type="auto"/>
            <w:vAlign w:val="top"/>
          </w:tcPr>
          <w:p>
            <w:pPr>
              <w:widowControl/>
              <w:spacing w:line="400" w:lineRule="exact"/>
              <w:jc w:val="left"/>
              <w:rPr>
                <w:rFonts w:hint="eastAsia" w:ascii="宋体" w:hAnsi="宋体"/>
                <w:sz w:val="21"/>
                <w:szCs w:val="21"/>
              </w:rPr>
            </w:pPr>
            <w:r>
              <w:rPr>
                <w:rFonts w:hint="eastAsia" w:ascii="宋体" w:hAnsi="宋体"/>
                <w:sz w:val="21"/>
                <w:szCs w:val="21"/>
              </w:rPr>
              <w:t>公司制定系列程序文件《管理评审程序》、《不合格品控制程序》、《监视和测量设备控制程序》及《内部审核程序》等，对持续改进的过程予以规定，以实现质量、环境管理体系及产品符合性的持续改进。持续改进的过程包含持续改进的提出、立项、不合格的原因的分析、纠正措施的确定、跟踪和评价及负责部门和人员职责等。</w:t>
            </w:r>
          </w:p>
          <w:p>
            <w:pPr>
              <w:widowControl/>
              <w:spacing w:line="400" w:lineRule="exact"/>
              <w:jc w:val="left"/>
              <w:rPr>
                <w:rFonts w:hint="eastAsia" w:ascii="宋体" w:hAnsi="宋体"/>
                <w:sz w:val="21"/>
                <w:szCs w:val="21"/>
              </w:rPr>
            </w:pPr>
            <w:r>
              <w:rPr>
                <w:rFonts w:hint="eastAsia" w:ascii="宋体" w:hAnsi="宋体"/>
                <w:sz w:val="21"/>
                <w:szCs w:val="21"/>
              </w:rPr>
              <w:t>公司通过方针、目标的达成分析、内部审核结果、数据资料统计分析、纠正和预防措施和管理评审等方式，以推动环境管理体系的持续改进。</w:t>
            </w:r>
          </w:p>
          <w:p>
            <w:pPr>
              <w:widowControl/>
              <w:spacing w:line="400" w:lineRule="exact"/>
              <w:ind w:firstLine="210" w:firstLineChars="100"/>
              <w:jc w:val="left"/>
              <w:rPr>
                <w:rFonts w:hint="eastAsia" w:ascii="宋体" w:hAnsi="宋体" w:eastAsia="宋体" w:cs="Times New Roman"/>
                <w:kern w:val="2"/>
                <w:sz w:val="21"/>
                <w:szCs w:val="21"/>
                <w:lang w:val="en-US" w:eastAsia="zh-CN" w:bidi="ar-SA"/>
              </w:rPr>
            </w:pPr>
            <w:r>
              <w:rPr>
                <w:rFonts w:hint="eastAsia" w:ascii="宋体" w:hAnsi="宋体"/>
                <w:sz w:val="21"/>
                <w:szCs w:val="21"/>
              </w:rPr>
              <w:t>公司主要按策划的管理手册、程序文件等实施运行，主要采用内审、管理评审、数据分析、纠正和预防措施、方针和目标等来实现对环境管理体系的改进，另外主要通过日常工作中发现的问题及时予以调整解决来实现。</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0" w:type="auto"/>
            <w:vAlign w:val="top"/>
          </w:tcPr>
          <w:p>
            <w:pPr>
              <w:adjustRightInd w:val="0"/>
              <w:snapToGrid w:val="0"/>
              <w:jc w:val="center"/>
              <w:rPr>
                <w:rFonts w:ascii="宋体" w:hAnsi="宋体" w:eastAsia="宋体" w:cs="新宋体"/>
                <w:kern w:val="2"/>
                <w:sz w:val="21"/>
                <w:szCs w:val="21"/>
                <w:lang w:val="en-US" w:eastAsia="zh-CN" w:bidi="ar-SA"/>
              </w:rPr>
            </w:pPr>
            <w:r>
              <w:rPr>
                <w:rFonts w:hint="eastAsia" w:ascii="宋体" w:hAnsi="宋体" w:cs="新宋体"/>
                <w:sz w:val="21"/>
                <w:szCs w:val="21"/>
              </w:rPr>
              <w:t>EMS运行控制相关财务支出证据</w:t>
            </w:r>
          </w:p>
        </w:tc>
        <w:tc>
          <w:tcPr>
            <w:tcW w:w="0" w:type="auto"/>
            <w:vAlign w:val="top"/>
          </w:tcPr>
          <w:p>
            <w:pPr>
              <w:adjustRightInd w:val="0"/>
              <w:snapToGrid w:val="0"/>
              <w:rPr>
                <w:rFonts w:hint="eastAsia" w:ascii="宋体" w:hAnsi="宋体" w:eastAsia="宋体" w:cs="新宋体"/>
                <w:kern w:val="2"/>
                <w:sz w:val="21"/>
                <w:szCs w:val="21"/>
                <w:lang w:val="en-US" w:eastAsia="zh-CN" w:bidi="ar-SA"/>
              </w:rPr>
            </w:pPr>
          </w:p>
        </w:tc>
        <w:tc>
          <w:tcPr>
            <w:tcW w:w="0" w:type="auto"/>
            <w:vAlign w:val="top"/>
          </w:tcPr>
          <w:p>
            <w:pPr>
              <w:widowControl/>
              <w:spacing w:line="400" w:lineRule="exact"/>
              <w:jc w:val="left"/>
              <w:rPr>
                <w:rFonts w:ascii="宋体" w:hAnsi="宋体" w:eastAsia="宋体" w:cs="Times New Roman"/>
                <w:kern w:val="2"/>
                <w:sz w:val="21"/>
                <w:szCs w:val="21"/>
                <w:lang w:val="en-US" w:eastAsia="zh-CN" w:bidi="ar-SA"/>
              </w:rPr>
            </w:pPr>
            <w:r>
              <w:rPr>
                <w:rFonts w:hint="eastAsia" w:ascii="宋体" w:hAnsi="宋体"/>
                <w:sz w:val="21"/>
                <w:szCs w:val="21"/>
              </w:rPr>
              <w:t>提供至201</w:t>
            </w:r>
            <w:r>
              <w:rPr>
                <w:rFonts w:hint="eastAsia" w:ascii="宋体" w:hAnsi="宋体"/>
                <w:sz w:val="21"/>
                <w:szCs w:val="21"/>
                <w:lang w:val="en-US" w:eastAsia="zh-CN"/>
              </w:rPr>
              <w:t>9</w:t>
            </w:r>
            <w:r>
              <w:rPr>
                <w:rFonts w:hint="eastAsia" w:ascii="宋体" w:hAnsi="宋体"/>
                <w:sz w:val="21"/>
                <w:szCs w:val="21"/>
              </w:rPr>
              <w:t>年</w:t>
            </w:r>
            <w:r>
              <w:rPr>
                <w:rFonts w:hint="eastAsia" w:ascii="宋体" w:hAnsi="宋体"/>
                <w:sz w:val="21"/>
                <w:szCs w:val="21"/>
                <w:lang w:val="en-US" w:eastAsia="zh-CN"/>
              </w:rPr>
              <w:t>1</w:t>
            </w:r>
            <w:r>
              <w:rPr>
                <w:rFonts w:hint="eastAsia" w:ascii="宋体" w:hAnsi="宋体"/>
                <w:sz w:val="21"/>
                <w:szCs w:val="21"/>
              </w:rPr>
              <w:t>月-20</w:t>
            </w:r>
            <w:r>
              <w:rPr>
                <w:rFonts w:hint="eastAsia" w:ascii="宋体" w:hAnsi="宋体"/>
                <w:sz w:val="21"/>
                <w:szCs w:val="21"/>
                <w:lang w:val="en-US" w:eastAsia="zh-CN"/>
              </w:rPr>
              <w:t>20</w:t>
            </w:r>
            <w:r>
              <w:rPr>
                <w:rFonts w:hint="eastAsia" w:ascii="宋体" w:hAnsi="宋体"/>
                <w:sz w:val="21"/>
                <w:szCs w:val="21"/>
              </w:rPr>
              <w:t>年</w:t>
            </w:r>
            <w:r>
              <w:rPr>
                <w:rFonts w:hint="eastAsia" w:ascii="宋体" w:hAnsi="宋体"/>
                <w:sz w:val="21"/>
                <w:szCs w:val="21"/>
                <w:lang w:val="en-US" w:eastAsia="zh-CN"/>
              </w:rPr>
              <w:t>4</w:t>
            </w:r>
            <w:r>
              <w:rPr>
                <w:rFonts w:hint="eastAsia" w:ascii="宋体" w:hAnsi="宋体"/>
                <w:sz w:val="21"/>
                <w:szCs w:val="21"/>
              </w:rPr>
              <w:t>月安全环保投入清单：支出项目有保险、灭火器等消防器材、劳动防护用品、人员培训、消防演练等共计</w:t>
            </w:r>
            <w:r>
              <w:rPr>
                <w:rFonts w:hint="eastAsia" w:ascii="宋体" w:hAnsi="宋体"/>
                <w:sz w:val="21"/>
                <w:szCs w:val="21"/>
                <w:lang w:val="en-US" w:eastAsia="zh-CN"/>
              </w:rPr>
              <w:t>10000</w:t>
            </w:r>
            <w:r>
              <w:rPr>
                <w:rFonts w:hint="eastAsia" w:ascii="宋体" w:hAnsi="宋体"/>
                <w:sz w:val="21"/>
                <w:szCs w:val="21"/>
              </w:rPr>
              <w:t>元左右。</w:t>
            </w:r>
          </w:p>
        </w:tc>
        <w:tc>
          <w:tcPr>
            <w:tcW w:w="0" w:type="auto"/>
          </w:tcPr>
          <w:p/>
        </w:tc>
      </w:tr>
    </w:tbl>
    <w:p>
      <w:r>
        <w:ptab w:relativeTo="margin" w:alignment="center" w:leader="none"/>
      </w:r>
    </w:p>
    <w:p>
      <w:pPr>
        <w:pStyle w:val="5"/>
      </w:pPr>
      <w:r>
        <w:rPr>
          <w:rFonts w:hint="eastAsia"/>
        </w:rPr>
        <w:t>说明：不符合标注N</w:t>
      </w:r>
    </w:p>
    <w:p>
      <w:pPr>
        <w:pStyle w:val="5"/>
        <w:rPr>
          <w:rFonts w:hint="eastAsia"/>
        </w:rPr>
      </w:pPr>
    </w:p>
    <w:p>
      <w:pPr>
        <w:pStyle w:val="5"/>
        <w:rPr>
          <w:rFonts w:hint="eastAsia"/>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市场部</w:t>
            </w:r>
            <w:r>
              <w:rPr>
                <w:rFonts w:hint="eastAsia"/>
                <w:sz w:val="24"/>
                <w:szCs w:val="24"/>
              </w:rPr>
              <w:t xml:space="preserve"> </w:t>
            </w:r>
            <w:r>
              <w:rPr>
                <w:sz w:val="24"/>
                <w:szCs w:val="24"/>
              </w:rPr>
              <w:t xml:space="preserve">              </w:t>
            </w:r>
            <w:r>
              <w:rPr>
                <w:rFonts w:hint="eastAsia"/>
                <w:sz w:val="24"/>
                <w:szCs w:val="24"/>
              </w:rPr>
              <w:t>主管领</w:t>
            </w:r>
            <w:r>
              <w:rPr>
                <w:rFonts w:hint="eastAsia"/>
                <w:sz w:val="24"/>
                <w:szCs w:val="24"/>
                <w:lang w:val="en-US" w:eastAsia="zh-CN"/>
              </w:rPr>
              <w:t>导：兰启英               陪同人</w:t>
            </w:r>
            <w:r>
              <w:rPr>
                <w:rFonts w:hint="eastAsia"/>
                <w:sz w:val="24"/>
                <w:szCs w:val="24"/>
              </w:rPr>
              <w:t>员：</w:t>
            </w:r>
            <w:r>
              <w:rPr>
                <w:rFonts w:hint="eastAsia"/>
                <w:sz w:val="24"/>
                <w:szCs w:val="24"/>
                <w:lang w:val="en-US" w:eastAsia="zh-CN"/>
              </w:rPr>
              <w:t>严容</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李林、谢梦洋</w:t>
            </w:r>
            <w:r>
              <w:rPr>
                <w:rFonts w:hint="eastAsia"/>
                <w:sz w:val="24"/>
                <w:szCs w:val="24"/>
              </w:rPr>
              <w:t xml:space="preserve"> </w:t>
            </w:r>
            <w:r>
              <w:rPr>
                <w:sz w:val="24"/>
                <w:szCs w:val="24"/>
              </w:rPr>
              <w:t xml:space="preserve">                  </w:t>
            </w:r>
            <w:r>
              <w:rPr>
                <w:rFonts w:hint="eastAsia"/>
                <w:sz w:val="24"/>
                <w:szCs w:val="24"/>
              </w:rPr>
              <w:t>审核时间：</w:t>
            </w:r>
            <w:r>
              <w:rPr>
                <w:rFonts w:hint="eastAsia"/>
                <w:sz w:val="24"/>
                <w:szCs w:val="24"/>
                <w:lang w:val="en-US" w:eastAsia="zh-CN"/>
              </w:rPr>
              <w:t>2020.05.06</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 xml:space="preserve">审核条款： </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组织的角色、职责和权限</w:t>
            </w:r>
          </w:p>
          <w:p>
            <w:pPr>
              <w:adjustRightInd w:val="0"/>
              <w:snapToGrid w:val="0"/>
              <w:jc w:val="center"/>
              <w:rPr>
                <w:rFonts w:hint="eastAsia" w:ascii="宋体" w:hAnsi="宋体" w:eastAsia="宋体" w:cs="新宋体"/>
                <w:kern w:val="2"/>
                <w:sz w:val="21"/>
                <w:szCs w:val="21"/>
                <w:lang w:val="en-US" w:eastAsia="zh-CN" w:bidi="ar-SA"/>
              </w:rPr>
            </w:pPr>
          </w:p>
        </w:tc>
        <w:tc>
          <w:tcPr>
            <w:tcW w:w="960" w:type="dxa"/>
            <w:vAlign w:val="top"/>
          </w:tcPr>
          <w:p>
            <w:pPr>
              <w:rPr>
                <w:rFonts w:hint="eastAsia"/>
                <w:sz w:val="21"/>
                <w:szCs w:val="21"/>
              </w:rPr>
            </w:pPr>
            <w:r>
              <w:rPr>
                <w:rFonts w:hint="eastAsia" w:ascii="宋体" w:hAnsi="宋体" w:cs="新宋体"/>
                <w:sz w:val="21"/>
                <w:szCs w:val="21"/>
              </w:rPr>
              <w:t>QE5.3；</w:t>
            </w:r>
            <w:r>
              <w:rPr>
                <w:sz w:val="21"/>
                <w:szCs w:val="21"/>
              </w:rPr>
              <w:t xml:space="preserve"> </w:t>
            </w:r>
          </w:p>
          <w:p>
            <w:pPr>
              <w:rPr>
                <w:rFonts w:hint="eastAsia" w:ascii="宋体" w:hAnsi="宋体" w:eastAsia="宋体" w:cs="新宋体"/>
                <w:kern w:val="2"/>
                <w:sz w:val="21"/>
                <w:szCs w:val="21"/>
                <w:lang w:val="en-US" w:eastAsia="zh-CN" w:bidi="ar-SA"/>
              </w:rPr>
            </w:pPr>
          </w:p>
        </w:tc>
        <w:tc>
          <w:tcPr>
            <w:tcW w:w="10004" w:type="dxa"/>
            <w:vAlign w:val="top"/>
          </w:tcPr>
          <w:p>
            <w:pPr>
              <w:spacing w:line="400" w:lineRule="exact"/>
              <w:rPr>
                <w:rFonts w:hint="eastAsia" w:ascii="宋体" w:cs="宋体"/>
                <w:sz w:val="21"/>
                <w:szCs w:val="21"/>
                <w:lang w:bidi="ar"/>
              </w:rPr>
            </w:pPr>
            <w:r>
              <w:rPr>
                <w:rFonts w:hint="eastAsia" w:ascii="宋体" w:cs="宋体"/>
                <w:sz w:val="21"/>
                <w:szCs w:val="21"/>
                <w:lang w:bidi="ar"/>
              </w:rPr>
              <w:t>在《部门职责》中规定了市场部的职责和权限，以确保部门工作的展开和实施：</w:t>
            </w:r>
          </w:p>
          <w:p>
            <w:pPr>
              <w:spacing w:line="400" w:lineRule="exact"/>
              <w:rPr>
                <w:rFonts w:hint="eastAsia" w:ascii="宋体" w:cs="宋体"/>
                <w:sz w:val="21"/>
                <w:szCs w:val="21"/>
                <w:lang w:bidi="ar"/>
              </w:rPr>
            </w:pPr>
            <w:r>
              <w:rPr>
                <w:rFonts w:hint="eastAsia" w:ascii="宋体" w:cs="宋体"/>
                <w:sz w:val="21"/>
                <w:szCs w:val="21"/>
                <w:lang w:bidi="ar"/>
              </w:rPr>
              <w:t>1)负责主持生产合同评审；</w:t>
            </w:r>
          </w:p>
          <w:p>
            <w:pPr>
              <w:spacing w:line="400" w:lineRule="exact"/>
              <w:rPr>
                <w:rFonts w:ascii="宋体" w:cs="宋体"/>
                <w:sz w:val="21"/>
                <w:szCs w:val="21"/>
                <w:lang w:bidi="ar"/>
              </w:rPr>
            </w:pPr>
            <w:r>
              <w:rPr>
                <w:rFonts w:hint="eastAsia" w:ascii="宋体" w:cs="宋体"/>
                <w:sz w:val="21"/>
                <w:szCs w:val="21"/>
                <w:lang w:bidi="ar"/>
              </w:rPr>
              <w:t>2)负责市场拓展、维护、产品生产；</w:t>
            </w:r>
          </w:p>
          <w:p>
            <w:pPr>
              <w:spacing w:line="400" w:lineRule="exact"/>
              <w:rPr>
                <w:rFonts w:hint="eastAsia" w:ascii="宋体" w:cs="宋体"/>
                <w:sz w:val="21"/>
                <w:szCs w:val="21"/>
                <w:lang w:bidi="ar"/>
              </w:rPr>
            </w:pPr>
            <w:r>
              <w:rPr>
                <w:rFonts w:hint="eastAsia" w:ascii="宋体" w:cs="宋体"/>
                <w:sz w:val="21"/>
                <w:szCs w:val="21"/>
                <w:lang w:bidi="ar"/>
              </w:rPr>
              <w:t>3)负责市场信息的收集与反馈；</w:t>
            </w:r>
          </w:p>
          <w:p>
            <w:pPr>
              <w:spacing w:line="400" w:lineRule="exact"/>
              <w:rPr>
                <w:rFonts w:ascii="宋体" w:cs="宋体"/>
                <w:sz w:val="21"/>
                <w:szCs w:val="21"/>
                <w:lang w:bidi="ar"/>
              </w:rPr>
            </w:pPr>
            <w:r>
              <w:rPr>
                <w:rFonts w:hint="eastAsia" w:ascii="宋体" w:cs="宋体"/>
                <w:sz w:val="21"/>
                <w:szCs w:val="21"/>
                <w:lang w:bidi="ar"/>
              </w:rPr>
              <w:t>4)负责售后服务工作。</w:t>
            </w:r>
          </w:p>
          <w:p>
            <w:pPr>
              <w:spacing w:line="400" w:lineRule="exact"/>
              <w:rPr>
                <w:rFonts w:hint="eastAsia" w:ascii="宋体" w:cs="宋体"/>
                <w:sz w:val="21"/>
                <w:szCs w:val="21"/>
                <w:lang w:bidi="ar"/>
              </w:rPr>
            </w:pPr>
            <w:r>
              <w:rPr>
                <w:rFonts w:hint="eastAsia" w:ascii="宋体" w:cs="宋体"/>
                <w:sz w:val="21"/>
                <w:szCs w:val="21"/>
                <w:lang w:bidi="ar"/>
              </w:rPr>
              <w:t>部门职责清晰、明确。</w:t>
            </w:r>
          </w:p>
          <w:p>
            <w:pPr>
              <w:spacing w:line="400" w:lineRule="exact"/>
              <w:rPr>
                <w:rFonts w:hint="eastAsia" w:ascii="宋体" w:hAnsi="宋体" w:eastAsia="宋体" w:cs="Times New Roman"/>
                <w:kern w:val="2"/>
                <w:sz w:val="21"/>
                <w:szCs w:val="21"/>
                <w:lang w:val="en-US" w:eastAsia="zh-CN" w:bidi="ar-SA"/>
              </w:rPr>
            </w:pPr>
            <w:r>
              <w:rPr>
                <w:rFonts w:hint="eastAsia" w:ascii="宋体" w:cs="宋体"/>
                <w:sz w:val="21"/>
                <w:szCs w:val="21"/>
                <w:lang w:bidi="ar"/>
              </w:rPr>
              <w:t>市场部负责人能基本阐述本部门的主要职责</w:t>
            </w:r>
            <w:r>
              <w:rPr>
                <w:rFonts w:hint="eastAsia" w:ascii="宋体" w:hAnsi="宋体"/>
                <w:sz w:val="21"/>
                <w:szCs w:val="21"/>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top"/>
          </w:tcPr>
          <w:p>
            <w:pPr>
              <w:rPr>
                <w:rFonts w:hint="eastAsia" w:ascii="宋体" w:hAnsi="宋体" w:eastAsia="宋体" w:cs="新宋体"/>
                <w:kern w:val="2"/>
                <w:sz w:val="21"/>
                <w:szCs w:val="21"/>
                <w:lang w:val="en-US" w:eastAsia="zh-CN" w:bidi="ar-SA"/>
              </w:rPr>
            </w:pPr>
            <w:r>
              <w:rPr>
                <w:rFonts w:hint="eastAsia" w:ascii="宋体" w:hAnsi="宋体" w:cs="新宋体"/>
                <w:sz w:val="21"/>
                <w:szCs w:val="21"/>
              </w:rPr>
              <w:t>环境因素</w:t>
            </w:r>
          </w:p>
        </w:tc>
        <w:tc>
          <w:tcPr>
            <w:tcW w:w="960" w:type="dxa"/>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 w:val="21"/>
                <w:szCs w:val="21"/>
              </w:rPr>
              <w:t>E6.1.2</w:t>
            </w:r>
          </w:p>
        </w:tc>
        <w:tc>
          <w:tcPr>
            <w:tcW w:w="10004" w:type="dxa"/>
            <w:vAlign w:val="top"/>
          </w:tcPr>
          <w:p>
            <w:pPr>
              <w:rPr>
                <w:rFonts w:hint="eastAsia" w:ascii="宋体" w:hAnsi="宋体"/>
                <w:sz w:val="21"/>
                <w:szCs w:val="21"/>
              </w:rPr>
            </w:pPr>
            <w:r>
              <w:rPr>
                <w:rFonts w:hint="eastAsia" w:ascii="宋体" w:hAnsi="宋体"/>
                <w:sz w:val="21"/>
                <w:szCs w:val="21"/>
              </w:rPr>
              <w:t>查见：《环境因素的识别与评价程序》，上述文件对识别和评价方法、程序、职责、记录作了规定。</w:t>
            </w:r>
          </w:p>
          <w:p>
            <w:pPr>
              <w:rPr>
                <w:rFonts w:hint="eastAsia" w:ascii="宋体" w:hAnsi="宋体"/>
                <w:sz w:val="21"/>
                <w:szCs w:val="21"/>
              </w:rPr>
            </w:pPr>
            <w:r>
              <w:rPr>
                <w:rFonts w:hint="eastAsia" w:ascii="宋体" w:hAnsi="宋体"/>
                <w:sz w:val="21"/>
                <w:szCs w:val="21"/>
              </w:rPr>
              <w:t>查，市场部《环境因素识别评价表》：</w:t>
            </w:r>
          </w:p>
          <w:p>
            <w:pPr>
              <w:rPr>
                <w:rFonts w:hint="eastAsia" w:ascii="宋体" w:hAnsi="宋体"/>
                <w:sz w:val="21"/>
                <w:szCs w:val="21"/>
              </w:rPr>
            </w:pPr>
            <w:r>
              <w:rPr>
                <w:rFonts w:hint="eastAsia" w:ascii="宋体" w:hAnsi="宋体"/>
                <w:sz w:val="21"/>
                <w:szCs w:val="21"/>
              </w:rPr>
              <w:t>市场部环境因素有35个：</w:t>
            </w:r>
          </w:p>
          <w:p>
            <w:pPr>
              <w:rPr>
                <w:rFonts w:hint="eastAsia" w:ascii="宋体" w:hAnsi="宋体"/>
                <w:sz w:val="21"/>
                <w:szCs w:val="21"/>
              </w:rPr>
            </w:pPr>
            <w:r>
              <w:rPr>
                <w:rFonts w:hint="eastAsia" w:ascii="宋体" w:hAnsi="宋体"/>
                <w:sz w:val="21"/>
                <w:szCs w:val="21"/>
              </w:rPr>
              <w:t>a.水电资源的消耗、固体废弃物如笔芯、纸张、纸杯的废弃；</w:t>
            </w:r>
          </w:p>
          <w:p>
            <w:pPr>
              <w:rPr>
                <w:rFonts w:hint="eastAsia" w:ascii="宋体" w:hAnsi="宋体"/>
                <w:sz w:val="21"/>
                <w:szCs w:val="21"/>
              </w:rPr>
            </w:pPr>
            <w:r>
              <w:rPr>
                <w:rFonts w:hint="eastAsia" w:ascii="宋体" w:hAnsi="宋体"/>
                <w:sz w:val="21"/>
                <w:szCs w:val="21"/>
              </w:rPr>
              <w:t>b. 复印机硒鼓、打印机色带、墨盒的更换等；</w:t>
            </w:r>
          </w:p>
          <w:p>
            <w:pPr>
              <w:rPr>
                <w:rFonts w:hint="eastAsia" w:ascii="宋体" w:hAnsi="宋体"/>
                <w:sz w:val="21"/>
                <w:szCs w:val="21"/>
              </w:rPr>
            </w:pPr>
            <w:r>
              <w:rPr>
                <w:rFonts w:hint="eastAsia" w:ascii="宋体" w:hAnsi="宋体"/>
                <w:sz w:val="21"/>
                <w:szCs w:val="21"/>
              </w:rPr>
              <w:t>查，部门的重要环境因素为：固体废弃物的排放、火灾等2项。</w:t>
            </w:r>
          </w:p>
          <w:p>
            <w:pPr>
              <w:rPr>
                <w:rFonts w:hint="eastAsia" w:ascii="宋体" w:hAnsi="宋体"/>
                <w:sz w:val="21"/>
                <w:szCs w:val="21"/>
              </w:rPr>
            </w:pPr>
            <w:r>
              <w:rPr>
                <w:rFonts w:hint="eastAsia" w:ascii="宋体" w:hAnsi="宋体"/>
                <w:sz w:val="21"/>
                <w:szCs w:val="21"/>
              </w:rPr>
              <w:t>公司采用了现场观察、经验判断等环境因素识别及环境影响评价方法。</w:t>
            </w:r>
          </w:p>
          <w:p>
            <w:pPr>
              <w:rPr>
                <w:rFonts w:hint="eastAsia" w:ascii="宋体" w:hAnsi="Times New Roman" w:eastAsia="宋体" w:cs="宋体"/>
                <w:kern w:val="2"/>
                <w:sz w:val="21"/>
                <w:szCs w:val="21"/>
                <w:lang w:val="en-US" w:eastAsia="zh-CN" w:bidi="ar"/>
              </w:rPr>
            </w:pPr>
            <w:r>
              <w:rPr>
                <w:rFonts w:hint="eastAsia" w:ascii="宋体" w:hAnsi="宋体"/>
                <w:sz w:val="21"/>
                <w:szCs w:val="21"/>
              </w:rPr>
              <w:t>识别基本清楚、充分，评价基本合理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宋体" w:hAnsi="宋体" w:eastAsia="宋体" w:cs="Times New Roman"/>
                <w:b/>
                <w:kern w:val="2"/>
                <w:sz w:val="21"/>
                <w:szCs w:val="21"/>
                <w:lang w:val="en-US" w:eastAsia="zh-CN" w:bidi="ar-SA"/>
              </w:rPr>
            </w:pPr>
            <w:r>
              <w:rPr>
                <w:rFonts w:hint="eastAsia" w:ascii="宋体" w:hAnsi="宋体" w:cs="新宋体"/>
                <w:sz w:val="21"/>
                <w:szCs w:val="21"/>
              </w:rPr>
              <w:t>目标及其实现的策划</w:t>
            </w:r>
          </w:p>
        </w:tc>
        <w:tc>
          <w:tcPr>
            <w:tcW w:w="960" w:type="dxa"/>
            <w:vAlign w:val="top"/>
          </w:tcPr>
          <w:p>
            <w:pPr>
              <w:rPr>
                <w:rFonts w:hint="eastAsia" w:ascii="宋体" w:hAnsi="宋体" w:cs="新宋体"/>
                <w:sz w:val="21"/>
                <w:szCs w:val="21"/>
              </w:rPr>
            </w:pPr>
            <w:r>
              <w:rPr>
                <w:rFonts w:hint="eastAsia" w:ascii="宋体" w:hAnsi="宋体" w:cs="新宋体"/>
                <w:sz w:val="21"/>
                <w:szCs w:val="21"/>
              </w:rPr>
              <w:t>QE6.2</w:t>
            </w:r>
          </w:p>
          <w:p>
            <w:pPr>
              <w:rPr>
                <w:rFonts w:hint="eastAsia" w:ascii="宋体" w:hAnsi="宋体" w:eastAsia="宋体" w:cs="新宋体"/>
                <w:kern w:val="2"/>
                <w:sz w:val="21"/>
                <w:szCs w:val="21"/>
                <w:lang w:val="en-US" w:eastAsia="zh-CN" w:bidi="ar-SA"/>
              </w:rPr>
            </w:pPr>
          </w:p>
        </w:tc>
        <w:tc>
          <w:tcPr>
            <w:tcW w:w="10004" w:type="dxa"/>
            <w:vAlign w:val="top"/>
          </w:tcPr>
          <w:p>
            <w:pPr>
              <w:spacing w:line="400" w:lineRule="exact"/>
              <w:rPr>
                <w:rFonts w:hint="eastAsia" w:ascii="宋体" w:cs="宋体"/>
                <w:sz w:val="21"/>
                <w:szCs w:val="21"/>
                <w:lang w:bidi="ar"/>
              </w:rPr>
            </w:pPr>
            <w:r>
              <w:rPr>
                <w:rFonts w:hint="eastAsia" w:ascii="宋体" w:cs="宋体"/>
                <w:sz w:val="21"/>
                <w:szCs w:val="21"/>
                <w:lang w:bidi="ar"/>
              </w:rPr>
              <w:t>查见：市场部“质量、环境目标指标和管理方案”，内容包括：</w:t>
            </w:r>
          </w:p>
          <w:p>
            <w:pPr>
              <w:spacing w:line="400" w:lineRule="exact"/>
              <w:rPr>
                <w:rFonts w:hint="eastAsia" w:ascii="宋体" w:cs="宋体"/>
                <w:sz w:val="21"/>
                <w:szCs w:val="21"/>
                <w:lang w:bidi="ar"/>
              </w:rPr>
            </w:pPr>
            <w:r>
              <w:rPr>
                <w:rFonts w:hint="eastAsia" w:ascii="宋体" w:cs="宋体"/>
                <w:sz w:val="21"/>
                <w:szCs w:val="21"/>
                <w:lang w:bidi="ar"/>
              </w:rPr>
              <w:t>质量目标、</w:t>
            </w:r>
            <w:r>
              <w:rPr>
                <w:rFonts w:hint="eastAsia" w:ascii="宋体" w:hAnsi="宋体" w:cs="宋体"/>
                <w:sz w:val="21"/>
                <w:szCs w:val="21"/>
                <w:lang w:bidi="ar"/>
              </w:rPr>
              <w:t>环境目标</w:t>
            </w:r>
            <w:r>
              <w:rPr>
                <w:rFonts w:hint="eastAsia" w:ascii="宋体" w:cs="宋体"/>
                <w:sz w:val="21"/>
                <w:szCs w:val="21"/>
                <w:lang w:bidi="ar"/>
              </w:rPr>
              <w:t>：    完成（201</w:t>
            </w:r>
            <w:r>
              <w:rPr>
                <w:rFonts w:hint="eastAsia" w:ascii="宋体" w:cs="宋体"/>
                <w:sz w:val="21"/>
                <w:szCs w:val="21"/>
                <w:lang w:val="en-US" w:eastAsia="zh-CN" w:bidi="ar"/>
              </w:rPr>
              <w:t>9</w:t>
            </w:r>
            <w:r>
              <w:rPr>
                <w:rFonts w:hint="eastAsia" w:ascii="宋体" w:cs="宋体"/>
                <w:sz w:val="21"/>
                <w:szCs w:val="21"/>
                <w:lang w:bidi="ar"/>
              </w:rPr>
              <w:t>.</w:t>
            </w:r>
            <w:r>
              <w:rPr>
                <w:rFonts w:hint="eastAsia" w:ascii="宋体" w:cs="宋体"/>
                <w:sz w:val="21"/>
                <w:szCs w:val="21"/>
                <w:lang w:val="en-US" w:eastAsia="zh-CN" w:bidi="ar"/>
              </w:rPr>
              <w:t>1</w:t>
            </w:r>
            <w:r>
              <w:rPr>
                <w:rFonts w:hint="eastAsia" w:ascii="宋体" w:cs="宋体"/>
                <w:sz w:val="21"/>
                <w:szCs w:val="21"/>
                <w:lang w:bidi="ar"/>
              </w:rPr>
              <w:t>-20</w:t>
            </w:r>
            <w:r>
              <w:rPr>
                <w:rFonts w:hint="eastAsia" w:ascii="宋体" w:cs="宋体"/>
                <w:sz w:val="21"/>
                <w:szCs w:val="21"/>
                <w:lang w:val="en-US" w:eastAsia="zh-CN" w:bidi="ar"/>
              </w:rPr>
              <w:t>20</w:t>
            </w:r>
            <w:r>
              <w:rPr>
                <w:rFonts w:hint="eastAsia" w:ascii="宋体" w:cs="宋体"/>
                <w:sz w:val="21"/>
                <w:szCs w:val="21"/>
                <w:lang w:bidi="ar"/>
              </w:rPr>
              <w:t>.</w:t>
            </w:r>
            <w:r>
              <w:rPr>
                <w:rFonts w:hint="eastAsia" w:ascii="宋体" w:cs="宋体"/>
                <w:sz w:val="21"/>
                <w:szCs w:val="21"/>
                <w:lang w:val="en-US" w:eastAsia="zh-CN" w:bidi="ar"/>
              </w:rPr>
              <w:t>4</w:t>
            </w:r>
            <w:r>
              <w:rPr>
                <w:rFonts w:hint="eastAsia" w:ascii="宋体" w:cs="宋体"/>
                <w:sz w:val="21"/>
                <w:szCs w:val="21"/>
                <w:lang w:bidi="ar"/>
              </w:rPr>
              <w:t>）</w:t>
            </w:r>
          </w:p>
          <w:p>
            <w:pPr>
              <w:spacing w:line="400" w:lineRule="exact"/>
              <w:rPr>
                <w:rFonts w:ascii="宋体" w:cs="宋体"/>
                <w:sz w:val="21"/>
                <w:szCs w:val="21"/>
                <w:lang w:bidi="ar"/>
              </w:rPr>
            </w:pPr>
            <w:r>
              <w:rPr>
                <w:rFonts w:hint="eastAsia" w:ascii="宋体" w:cs="宋体"/>
                <w:sz w:val="21"/>
                <w:szCs w:val="21"/>
                <w:lang w:bidi="ar"/>
              </w:rPr>
              <w:t>1）顾客满意度≥90分；      实测 98分</w:t>
            </w:r>
          </w:p>
          <w:p>
            <w:pPr>
              <w:adjustRightInd w:val="0"/>
              <w:snapToGrid w:val="0"/>
              <w:spacing w:line="440" w:lineRule="exact"/>
              <w:ind w:right="-23"/>
              <w:rPr>
                <w:rFonts w:hint="eastAsia" w:ascii="宋体" w:hAnsi="宋体" w:cs="宋体"/>
                <w:sz w:val="21"/>
                <w:szCs w:val="21"/>
                <w:lang w:bidi="ar"/>
              </w:rPr>
            </w:pPr>
            <w:r>
              <w:rPr>
                <w:rFonts w:hint="eastAsia" w:ascii="宋体" w:hAnsi="宋体" w:cs="宋体"/>
                <w:sz w:val="21"/>
                <w:szCs w:val="21"/>
                <w:lang w:bidi="ar"/>
              </w:rPr>
              <w:t xml:space="preserve">2）火灾事故为零；          零 </w:t>
            </w:r>
          </w:p>
          <w:p>
            <w:pPr>
              <w:adjustRightInd w:val="0"/>
              <w:snapToGrid w:val="0"/>
              <w:spacing w:line="440" w:lineRule="exact"/>
              <w:ind w:right="-23"/>
              <w:rPr>
                <w:rFonts w:hint="eastAsia" w:ascii="宋体" w:cs="宋体"/>
                <w:sz w:val="21"/>
                <w:szCs w:val="21"/>
              </w:rPr>
            </w:pPr>
            <w:r>
              <w:rPr>
                <w:rFonts w:hint="eastAsia" w:ascii="宋体" w:hAnsi="宋体" w:cs="宋体"/>
                <w:sz w:val="21"/>
                <w:szCs w:val="21"/>
                <w:lang w:bidi="ar"/>
              </w:rPr>
              <w:t>2）固废处理及时率100%；     100%</w:t>
            </w:r>
          </w:p>
          <w:p>
            <w:pPr>
              <w:tabs>
                <w:tab w:val="left" w:pos="470"/>
              </w:tabs>
              <w:autoSpaceDE w:val="0"/>
              <w:autoSpaceDN w:val="0"/>
              <w:adjustRightInd w:val="0"/>
              <w:spacing w:line="360" w:lineRule="auto"/>
              <w:rPr>
                <w:rFonts w:hint="eastAsia" w:ascii="宋体" w:hAnsi="宋体" w:eastAsia="宋体" w:cs="Times New Roman"/>
                <w:kern w:val="2"/>
                <w:sz w:val="21"/>
                <w:szCs w:val="21"/>
                <w:lang w:val="en-US" w:eastAsia="zh-CN" w:bidi="ar-SA"/>
              </w:rPr>
            </w:pPr>
            <w:r>
              <w:rPr>
                <w:rFonts w:hint="eastAsia" w:ascii="宋体" w:hAnsi="宋体" w:cs="宋体"/>
                <w:sz w:val="21"/>
                <w:szCs w:val="21"/>
                <w:lang w:bidi="ar"/>
              </w:rPr>
              <w:t>质量和环境目标、指标基本实现。</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 w:val="21"/>
                <w:szCs w:val="21"/>
              </w:rPr>
              <w:t xml:space="preserve">沟通 </w:t>
            </w:r>
          </w:p>
        </w:tc>
        <w:tc>
          <w:tcPr>
            <w:tcW w:w="960" w:type="dxa"/>
            <w:vAlign w:val="top"/>
          </w:tcPr>
          <w:p>
            <w:pPr>
              <w:rPr>
                <w:rFonts w:hint="eastAsia" w:ascii="宋体" w:hAnsi="宋体" w:cs="新宋体"/>
                <w:sz w:val="21"/>
                <w:szCs w:val="21"/>
              </w:rPr>
            </w:pPr>
            <w:r>
              <w:rPr>
                <w:rFonts w:hint="eastAsia" w:ascii="宋体" w:hAnsi="宋体" w:cs="新宋体"/>
                <w:sz w:val="21"/>
                <w:szCs w:val="21"/>
              </w:rPr>
              <w:t xml:space="preserve">QE7.4 </w:t>
            </w:r>
          </w:p>
          <w:p>
            <w:pPr>
              <w:rPr>
                <w:rFonts w:hint="eastAsia" w:ascii="宋体" w:hAnsi="宋体" w:eastAsia="宋体" w:cs="新宋体"/>
                <w:kern w:val="2"/>
                <w:sz w:val="21"/>
                <w:szCs w:val="21"/>
                <w:lang w:val="en-US" w:eastAsia="zh-CN" w:bidi="ar-SA"/>
              </w:rPr>
            </w:pPr>
          </w:p>
        </w:tc>
        <w:tc>
          <w:tcPr>
            <w:tcW w:w="10004" w:type="dxa"/>
            <w:vAlign w:val="top"/>
          </w:tcPr>
          <w:p>
            <w:pPr>
              <w:pStyle w:val="7"/>
              <w:spacing w:line="400" w:lineRule="exact"/>
              <w:rPr>
                <w:rFonts w:hint="eastAsia" w:ascii="宋体" w:hAnsi="宋体" w:cs="Arial"/>
                <w:iCs/>
                <w:kern w:val="2"/>
                <w:sz w:val="21"/>
                <w:szCs w:val="21"/>
                <w:lang w:bidi="ar"/>
              </w:rPr>
            </w:pPr>
            <w:r>
              <w:rPr>
                <w:rFonts w:hint="eastAsia" w:ascii="宋体" w:hAnsi="宋体" w:cs="宋体"/>
                <w:kern w:val="2"/>
                <w:sz w:val="21"/>
                <w:szCs w:val="21"/>
                <w:lang w:bidi="ar"/>
              </w:rPr>
              <w:t>公司在管理长手册中</w:t>
            </w:r>
            <w:r>
              <w:rPr>
                <w:rFonts w:hint="eastAsia" w:ascii="宋体" w:hAnsi="宋体" w:cs="Arial"/>
                <w:iCs/>
                <w:kern w:val="2"/>
                <w:sz w:val="21"/>
                <w:szCs w:val="21"/>
                <w:lang w:bidi="ar"/>
              </w:rPr>
              <w:t>规定了公司内外信息交流、协商的对象、方式、记录等。</w:t>
            </w:r>
          </w:p>
          <w:p>
            <w:pPr>
              <w:pStyle w:val="7"/>
              <w:spacing w:line="400" w:lineRule="exact"/>
              <w:ind w:firstLine="420" w:firstLineChars="200"/>
              <w:rPr>
                <w:rFonts w:hint="eastAsia" w:ascii="宋体" w:hAnsi="宋体" w:cs="Arial"/>
                <w:iCs/>
                <w:kern w:val="2"/>
                <w:sz w:val="21"/>
                <w:szCs w:val="21"/>
                <w:lang w:bidi="ar"/>
              </w:rPr>
            </w:pPr>
            <w:r>
              <w:rPr>
                <w:rFonts w:hint="eastAsia" w:ascii="宋体" w:hAnsi="宋体" w:cs="Arial"/>
                <w:iCs/>
                <w:kern w:val="2"/>
                <w:sz w:val="21"/>
                <w:szCs w:val="21"/>
                <w:lang w:bidi="ar"/>
              </w:rPr>
              <w:t>对部门之间有需要交流的有关质量、环境管理信息，在公司内部利用部门会议、宣传栏进行质量、环境管理方针及目标、指标、管理方案及环保法律法规等内容的宣传、沟通。</w:t>
            </w:r>
          </w:p>
          <w:p>
            <w:pPr>
              <w:pStyle w:val="7"/>
              <w:spacing w:line="400" w:lineRule="exact"/>
              <w:ind w:firstLine="315" w:firstLineChars="150"/>
              <w:rPr>
                <w:rFonts w:hint="eastAsia" w:ascii="宋体" w:hAnsi="宋体" w:cs="Arial"/>
                <w:iCs/>
                <w:kern w:val="2"/>
                <w:sz w:val="21"/>
                <w:szCs w:val="21"/>
                <w:lang w:bidi="ar"/>
              </w:rPr>
            </w:pPr>
            <w:r>
              <w:rPr>
                <w:rFonts w:hint="eastAsia" w:ascii="宋体" w:hAnsi="宋体" w:cs="Arial"/>
                <w:iCs/>
                <w:kern w:val="2"/>
                <w:sz w:val="21"/>
                <w:szCs w:val="21"/>
                <w:lang w:bidi="ar"/>
              </w:rPr>
              <w:t>外部，对顾客等相关方进行了管理方针、产品使用环保要求的沟通，主要通过网络、交流及产品说明书、合同等方式进行，并达成一致性意见实施有效控制。</w:t>
            </w:r>
          </w:p>
          <w:p>
            <w:pPr>
              <w:widowControl/>
              <w:spacing w:line="400" w:lineRule="atLeast"/>
              <w:ind w:firstLine="315" w:firstLineChars="150"/>
              <w:rPr>
                <w:rFonts w:hint="eastAsia" w:ascii="宋体" w:hAnsi="宋体" w:cs="Arial"/>
                <w:iCs/>
                <w:sz w:val="21"/>
                <w:szCs w:val="21"/>
                <w:lang w:bidi="ar"/>
              </w:rPr>
            </w:pPr>
            <w:r>
              <w:rPr>
                <w:rFonts w:hint="eastAsia" w:ascii="宋体" w:hAnsi="宋体" w:cs="Arial"/>
                <w:iCs/>
                <w:sz w:val="21"/>
                <w:szCs w:val="21"/>
                <w:lang w:bidi="ar"/>
              </w:rPr>
              <w:t>查见：内部交流主要通过直接面谈、会议、文件、培训方式，外部交流主要通过电话、信函方式。</w:t>
            </w:r>
          </w:p>
          <w:p>
            <w:pPr>
              <w:widowControl/>
              <w:spacing w:line="400" w:lineRule="atLeast"/>
              <w:ind w:firstLine="315" w:firstLineChars="150"/>
              <w:rPr>
                <w:rFonts w:hint="eastAsia" w:ascii="宋体" w:hAnsi="宋体" w:cs="Arial"/>
                <w:iCs/>
                <w:sz w:val="21"/>
                <w:szCs w:val="21"/>
                <w:lang w:bidi="ar"/>
              </w:rPr>
            </w:pPr>
            <w:r>
              <w:rPr>
                <w:rFonts w:hint="eastAsia" w:ascii="宋体" w:hAnsi="宋体" w:cs="Arial"/>
                <w:iCs/>
                <w:sz w:val="21"/>
                <w:szCs w:val="21"/>
                <w:lang w:bidi="ar"/>
              </w:rPr>
              <w:t>查见：部门内部会议记录表，沟通信息包括：</w:t>
            </w:r>
          </w:p>
          <w:p>
            <w:pPr>
              <w:widowControl/>
              <w:spacing w:line="400" w:lineRule="atLeast"/>
              <w:ind w:firstLine="315" w:firstLineChars="150"/>
              <w:rPr>
                <w:rFonts w:ascii="宋体" w:hAnsi="宋体" w:cs="Arial"/>
                <w:iCs/>
                <w:sz w:val="21"/>
                <w:szCs w:val="21"/>
                <w:lang w:bidi="ar"/>
              </w:rPr>
            </w:pPr>
            <w:r>
              <w:rPr>
                <w:rFonts w:hint="eastAsia" w:ascii="宋体" w:hAnsi="宋体" w:cs="Arial"/>
                <w:iCs/>
                <w:sz w:val="21"/>
                <w:szCs w:val="21"/>
                <w:lang w:bidi="ar"/>
              </w:rPr>
              <w:t>1）告知员工：质量、环境管理者代表是严容</w:t>
            </w:r>
          </w:p>
          <w:p>
            <w:pPr>
              <w:widowControl/>
              <w:spacing w:line="400" w:lineRule="atLeast"/>
              <w:ind w:firstLine="315" w:firstLineChars="150"/>
              <w:rPr>
                <w:rFonts w:hint="eastAsia" w:ascii="宋体" w:hAnsi="宋体" w:cs="Arial"/>
                <w:iCs/>
                <w:sz w:val="21"/>
                <w:szCs w:val="21"/>
                <w:lang w:bidi="ar"/>
              </w:rPr>
            </w:pPr>
            <w:r>
              <w:rPr>
                <w:rFonts w:hint="eastAsia" w:ascii="宋体" w:hAnsi="宋体" w:cs="Arial"/>
                <w:iCs/>
                <w:sz w:val="21"/>
                <w:szCs w:val="21"/>
                <w:lang w:bidi="ar"/>
              </w:rPr>
              <w:t>2）告知部门员工：环境管理体系建立的依据、标准和意义；</w:t>
            </w:r>
          </w:p>
          <w:p>
            <w:pPr>
              <w:widowControl/>
              <w:spacing w:line="400" w:lineRule="atLeast"/>
              <w:ind w:firstLine="315" w:firstLineChars="150"/>
              <w:rPr>
                <w:rFonts w:hint="eastAsia" w:ascii="宋体" w:hAnsi="宋体" w:cs="Arial"/>
                <w:iCs/>
                <w:sz w:val="21"/>
                <w:szCs w:val="21"/>
                <w:lang w:bidi="ar"/>
              </w:rPr>
            </w:pPr>
            <w:r>
              <w:rPr>
                <w:rFonts w:hint="eastAsia" w:ascii="宋体" w:hAnsi="宋体" w:cs="Arial"/>
                <w:iCs/>
                <w:sz w:val="21"/>
                <w:szCs w:val="21"/>
                <w:lang w:bidi="ar"/>
              </w:rPr>
              <w:t>3）组织部门员工学习：与环境管理有关的法律法规，包括《劳动合同法》、《消防法》、《劳动合同法》》等关于员工权益、保险等内容；</w:t>
            </w:r>
          </w:p>
          <w:p>
            <w:pPr>
              <w:widowControl/>
              <w:spacing w:line="400" w:lineRule="atLeast"/>
              <w:ind w:firstLine="315" w:firstLineChars="150"/>
              <w:rPr>
                <w:rFonts w:hint="eastAsia" w:ascii="宋体" w:hAnsi="宋体" w:cs="Arial"/>
                <w:iCs/>
                <w:sz w:val="21"/>
                <w:szCs w:val="21"/>
                <w:lang w:bidi="ar"/>
              </w:rPr>
            </w:pPr>
            <w:r>
              <w:rPr>
                <w:rFonts w:hint="eastAsia" w:ascii="宋体" w:hAnsi="宋体" w:cs="Arial"/>
                <w:iCs/>
                <w:sz w:val="21"/>
                <w:szCs w:val="21"/>
                <w:lang w:bidi="ar"/>
              </w:rPr>
              <w:t>4）将劳动保护要求、节能环保要求和意义作为新员工岗前培训内容。</w:t>
            </w:r>
          </w:p>
          <w:p>
            <w:pPr>
              <w:widowControl/>
              <w:spacing w:line="400" w:lineRule="atLeast"/>
              <w:ind w:firstLine="315" w:firstLineChars="150"/>
              <w:rPr>
                <w:rFonts w:hint="eastAsia" w:ascii="宋体" w:hAnsi="宋体" w:cs="Arial"/>
                <w:iCs/>
                <w:sz w:val="21"/>
                <w:szCs w:val="21"/>
                <w:lang w:bidi="ar"/>
              </w:rPr>
            </w:pPr>
            <w:r>
              <w:rPr>
                <w:rFonts w:hint="eastAsia" w:ascii="宋体" w:hAnsi="宋体" w:cs="Arial"/>
                <w:iCs/>
                <w:sz w:val="21"/>
                <w:szCs w:val="21"/>
                <w:lang w:bidi="ar"/>
              </w:rPr>
              <w:t>审核时未发现有相关方投诉和环境安全违规情况发生。</w:t>
            </w:r>
          </w:p>
          <w:p>
            <w:pPr>
              <w:rPr>
                <w:rFonts w:hint="eastAsia" w:ascii="宋体" w:hAnsi="宋体" w:eastAsia="宋体" w:cs="Times New Roman"/>
                <w:kern w:val="2"/>
                <w:sz w:val="21"/>
                <w:szCs w:val="21"/>
                <w:lang w:val="en-US" w:eastAsia="zh-CN" w:bidi="ar-SA"/>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top"/>
          </w:tcPr>
          <w:p>
            <w:pPr>
              <w:rPr>
                <w:rFonts w:hint="eastAsia" w:ascii="宋体" w:hAnsi="宋体" w:eastAsia="宋体" w:cs="新宋体"/>
                <w:kern w:val="2"/>
                <w:sz w:val="21"/>
                <w:szCs w:val="21"/>
                <w:highlight w:val="none"/>
                <w:lang w:val="en-US" w:eastAsia="zh-CN" w:bidi="ar-SA"/>
              </w:rPr>
            </w:pPr>
            <w:r>
              <w:rPr>
                <w:rFonts w:hint="eastAsia" w:ascii="宋体" w:hAnsi="宋体" w:cs="新宋体"/>
                <w:sz w:val="21"/>
                <w:szCs w:val="21"/>
                <w:highlight w:val="none"/>
              </w:rPr>
              <w:t>产品和服务的要求</w:t>
            </w:r>
          </w:p>
        </w:tc>
        <w:tc>
          <w:tcPr>
            <w:tcW w:w="960" w:type="dxa"/>
            <w:vAlign w:val="top"/>
          </w:tcPr>
          <w:p>
            <w:pPr>
              <w:adjustRightInd w:val="0"/>
              <w:snapToGrid w:val="0"/>
              <w:jc w:val="center"/>
              <w:rPr>
                <w:rFonts w:hint="eastAsia" w:ascii="宋体" w:hAnsi="宋体" w:eastAsia="宋体" w:cs="新宋体"/>
                <w:kern w:val="2"/>
                <w:sz w:val="21"/>
                <w:szCs w:val="21"/>
                <w:highlight w:val="none"/>
                <w:lang w:val="en-US" w:eastAsia="zh-CN" w:bidi="ar-SA"/>
              </w:rPr>
            </w:pPr>
            <w:r>
              <w:rPr>
                <w:rFonts w:hint="eastAsia" w:ascii="宋体" w:hAnsi="宋体" w:cs="新宋体"/>
                <w:sz w:val="21"/>
                <w:szCs w:val="21"/>
                <w:highlight w:val="none"/>
              </w:rPr>
              <w:t>Q8.2</w:t>
            </w:r>
          </w:p>
        </w:tc>
        <w:tc>
          <w:tcPr>
            <w:tcW w:w="10004" w:type="dxa"/>
            <w:vAlign w:val="top"/>
          </w:tcPr>
          <w:p>
            <w:pPr>
              <w:widowControl/>
              <w:spacing w:line="400" w:lineRule="atLeast"/>
              <w:ind w:firstLine="315" w:firstLineChars="150"/>
              <w:rPr>
                <w:rFonts w:hint="eastAsia" w:ascii="宋体" w:hAnsi="宋体" w:cs="Arial"/>
                <w:iCs/>
                <w:sz w:val="21"/>
                <w:szCs w:val="21"/>
                <w:highlight w:val="none"/>
                <w:lang w:bidi="ar"/>
              </w:rPr>
            </w:pPr>
            <w:r>
              <w:rPr>
                <w:rFonts w:hint="eastAsia" w:ascii="宋体" w:hAnsi="宋体" w:cs="Arial"/>
                <w:iCs/>
                <w:sz w:val="21"/>
                <w:szCs w:val="21"/>
                <w:highlight w:val="none"/>
                <w:lang w:bidi="ar"/>
              </w:rPr>
              <w:t>公司制定并实施《顾客满意程度测量监控程序》，市场部采用上门拜访、会议、报告、函电、计算机网络等方式与供方进行沟通。通过客户要求的产品的相关信息，寻求合适的供方及产品来满足客户需求。</w:t>
            </w:r>
          </w:p>
          <w:p>
            <w:pPr>
              <w:widowControl/>
              <w:spacing w:line="400" w:lineRule="atLeast"/>
              <w:rPr>
                <w:rFonts w:hint="eastAsia" w:ascii="宋体" w:hAnsi="宋体" w:cs="Arial"/>
                <w:iCs/>
                <w:sz w:val="21"/>
                <w:szCs w:val="21"/>
                <w:highlight w:val="none"/>
                <w:lang w:bidi="ar"/>
              </w:rPr>
            </w:pPr>
          </w:p>
          <w:p>
            <w:pPr>
              <w:widowControl/>
              <w:spacing w:line="400" w:lineRule="atLeast"/>
              <w:ind w:firstLine="315" w:firstLineChars="150"/>
              <w:rPr>
                <w:rFonts w:hint="eastAsia"/>
                <w:sz w:val="21"/>
                <w:szCs w:val="21"/>
                <w:highlight w:val="none"/>
              </w:rPr>
            </w:pPr>
            <w:r>
              <w:rPr>
                <w:rFonts w:hint="eastAsia" w:ascii="宋体" w:hAnsi="宋体" w:cs="Arial"/>
                <w:iCs/>
                <w:sz w:val="21"/>
                <w:szCs w:val="21"/>
                <w:highlight w:val="none"/>
                <w:lang w:bidi="ar"/>
              </w:rPr>
              <w:t>为了明确与产品有关的要求，确保公司有能力</w:t>
            </w:r>
            <w:r>
              <w:rPr>
                <w:rFonts w:hint="eastAsia"/>
                <w:sz w:val="21"/>
                <w:szCs w:val="21"/>
                <w:highlight w:val="none"/>
              </w:rPr>
              <w:t>满足顾客要求；在公司向顾客做出提供产品的承诺之前市场部参与对销售产品有关要求进行了评审。</w:t>
            </w:r>
          </w:p>
          <w:p>
            <w:pPr>
              <w:rPr>
                <w:rFonts w:hint="eastAsia"/>
                <w:sz w:val="21"/>
                <w:szCs w:val="21"/>
                <w:highlight w:val="none"/>
              </w:rPr>
            </w:pPr>
            <w:r>
              <w:rPr>
                <w:rFonts w:hint="eastAsia"/>
                <w:sz w:val="21"/>
                <w:szCs w:val="21"/>
                <w:highlight w:val="none"/>
              </w:rPr>
              <w:t>抽查《合同评审记录》</w:t>
            </w:r>
          </w:p>
          <w:p>
            <w:pPr>
              <w:numPr>
                <w:ilvl w:val="0"/>
                <w:numId w:val="4"/>
              </w:numPr>
              <w:spacing w:line="400" w:lineRule="exact"/>
              <w:rPr>
                <w:rFonts w:hint="eastAsia"/>
                <w:sz w:val="21"/>
                <w:szCs w:val="21"/>
                <w:highlight w:val="none"/>
              </w:rPr>
            </w:pPr>
            <w:r>
              <w:rPr>
                <w:rFonts w:hint="eastAsia"/>
                <w:sz w:val="21"/>
                <w:szCs w:val="21"/>
                <w:highlight w:val="none"/>
              </w:rPr>
              <w:t>顾客：</w:t>
            </w:r>
            <w:r>
              <w:rPr>
                <w:rFonts w:hint="eastAsia"/>
                <w:sz w:val="21"/>
                <w:szCs w:val="21"/>
                <w:highlight w:val="none"/>
                <w:lang w:val="en-US" w:eastAsia="zh-CN"/>
              </w:rPr>
              <w:t>成都建乐食品有限公司</w:t>
            </w:r>
          </w:p>
          <w:p>
            <w:pPr>
              <w:spacing w:line="400" w:lineRule="exact"/>
              <w:rPr>
                <w:rFonts w:hint="eastAsia"/>
                <w:sz w:val="21"/>
                <w:szCs w:val="21"/>
                <w:highlight w:val="none"/>
              </w:rPr>
            </w:pPr>
            <w:r>
              <w:rPr>
                <w:rFonts w:hint="eastAsia"/>
                <w:sz w:val="21"/>
                <w:szCs w:val="21"/>
                <w:highlight w:val="none"/>
              </w:rPr>
              <w:t>产品名称：纸箱</w:t>
            </w:r>
          </w:p>
          <w:p>
            <w:pPr>
              <w:spacing w:line="400" w:lineRule="exact"/>
              <w:rPr>
                <w:rFonts w:hint="eastAsia"/>
                <w:sz w:val="21"/>
                <w:szCs w:val="21"/>
                <w:highlight w:val="none"/>
              </w:rPr>
            </w:pPr>
            <w:r>
              <w:rPr>
                <w:rFonts w:hint="eastAsia"/>
                <w:sz w:val="21"/>
                <w:szCs w:val="21"/>
                <w:highlight w:val="none"/>
              </w:rPr>
              <w:t>评审时间：20</w:t>
            </w:r>
            <w:r>
              <w:rPr>
                <w:rFonts w:hint="eastAsia"/>
                <w:sz w:val="21"/>
                <w:szCs w:val="21"/>
                <w:highlight w:val="none"/>
                <w:lang w:val="en-US" w:eastAsia="zh-CN"/>
              </w:rPr>
              <w:t>20</w:t>
            </w:r>
            <w:r>
              <w:rPr>
                <w:rFonts w:hint="eastAsia"/>
                <w:sz w:val="21"/>
                <w:szCs w:val="21"/>
                <w:highlight w:val="none"/>
              </w:rPr>
              <w:t>年</w:t>
            </w:r>
            <w:r>
              <w:rPr>
                <w:rFonts w:hint="eastAsia"/>
                <w:sz w:val="21"/>
                <w:szCs w:val="21"/>
                <w:highlight w:val="none"/>
                <w:lang w:val="en-US" w:eastAsia="zh-CN"/>
              </w:rPr>
              <w:t>3</w:t>
            </w:r>
            <w:r>
              <w:rPr>
                <w:rFonts w:hint="eastAsia"/>
                <w:sz w:val="21"/>
                <w:szCs w:val="21"/>
                <w:highlight w:val="none"/>
              </w:rPr>
              <w:t>月2日</w:t>
            </w:r>
          </w:p>
          <w:p>
            <w:pPr>
              <w:rPr>
                <w:rFonts w:hint="eastAsia"/>
                <w:sz w:val="21"/>
                <w:szCs w:val="21"/>
                <w:highlight w:val="none"/>
              </w:rPr>
            </w:pPr>
            <w:r>
              <w:rPr>
                <w:rFonts w:hint="eastAsia"/>
                <w:sz w:val="21"/>
                <w:szCs w:val="21"/>
                <w:highlight w:val="none"/>
              </w:rPr>
              <w:t>合同内容：技术能力、产品质量、产品技术要求、供货数量、交期期、交货方式等；</w:t>
            </w:r>
          </w:p>
          <w:p>
            <w:pPr>
              <w:rPr>
                <w:rFonts w:hint="eastAsia"/>
                <w:sz w:val="21"/>
                <w:szCs w:val="21"/>
                <w:highlight w:val="none"/>
              </w:rPr>
            </w:pPr>
            <w:r>
              <w:rPr>
                <w:rFonts w:hint="eastAsia"/>
                <w:sz w:val="21"/>
                <w:szCs w:val="21"/>
                <w:highlight w:val="none"/>
              </w:rPr>
              <w:t>评审人：严容、兰启英、吴诗秀</w:t>
            </w:r>
            <w:r>
              <w:rPr>
                <w:rFonts w:hint="eastAsia"/>
                <w:sz w:val="21"/>
                <w:szCs w:val="21"/>
                <w:highlight w:val="none"/>
                <w:lang w:eastAsia="zh-CN"/>
              </w:rPr>
              <w:t>、</w:t>
            </w:r>
            <w:r>
              <w:rPr>
                <w:rFonts w:hint="eastAsia"/>
                <w:sz w:val="21"/>
                <w:szCs w:val="21"/>
                <w:highlight w:val="none"/>
                <w:lang w:val="en-US" w:eastAsia="zh-CN"/>
              </w:rPr>
              <w:t>严清春</w:t>
            </w:r>
            <w:r>
              <w:rPr>
                <w:rFonts w:hint="eastAsia"/>
                <w:sz w:val="21"/>
                <w:szCs w:val="21"/>
                <w:highlight w:val="none"/>
              </w:rPr>
              <w:t>。</w:t>
            </w:r>
          </w:p>
          <w:p>
            <w:pPr>
              <w:numPr>
                <w:ilvl w:val="0"/>
                <w:numId w:val="4"/>
              </w:numPr>
              <w:rPr>
                <w:rFonts w:hint="default"/>
                <w:sz w:val="21"/>
                <w:szCs w:val="21"/>
                <w:highlight w:val="none"/>
                <w:lang w:val="en-US"/>
              </w:rPr>
            </w:pPr>
            <w:r>
              <w:rPr>
                <w:rFonts w:hint="eastAsia"/>
                <w:sz w:val="21"/>
                <w:szCs w:val="21"/>
                <w:highlight w:val="none"/>
              </w:rPr>
              <w:t>顾客：</w:t>
            </w:r>
            <w:r>
              <w:rPr>
                <w:rFonts w:hint="eastAsia"/>
                <w:sz w:val="21"/>
                <w:szCs w:val="21"/>
                <w:highlight w:val="none"/>
                <w:lang w:val="en-US" w:eastAsia="zh-CN"/>
              </w:rPr>
              <w:t>万控科技（成都）有限公司</w:t>
            </w:r>
          </w:p>
          <w:p>
            <w:pPr>
              <w:spacing w:line="400" w:lineRule="exact"/>
              <w:rPr>
                <w:rFonts w:hint="eastAsia"/>
                <w:sz w:val="21"/>
                <w:szCs w:val="21"/>
                <w:highlight w:val="none"/>
              </w:rPr>
            </w:pPr>
            <w:r>
              <w:rPr>
                <w:rFonts w:hint="eastAsia"/>
                <w:sz w:val="21"/>
                <w:szCs w:val="21"/>
                <w:highlight w:val="none"/>
              </w:rPr>
              <w:t>产品名称：纸箱</w:t>
            </w:r>
          </w:p>
          <w:p>
            <w:pPr>
              <w:spacing w:line="400" w:lineRule="exact"/>
              <w:rPr>
                <w:rFonts w:hint="eastAsia"/>
                <w:sz w:val="21"/>
                <w:szCs w:val="21"/>
                <w:highlight w:val="none"/>
              </w:rPr>
            </w:pPr>
            <w:r>
              <w:rPr>
                <w:rFonts w:hint="eastAsia"/>
                <w:sz w:val="21"/>
                <w:szCs w:val="21"/>
                <w:highlight w:val="none"/>
              </w:rPr>
              <w:t>评审时间：2019年</w:t>
            </w:r>
            <w:r>
              <w:rPr>
                <w:rFonts w:hint="eastAsia"/>
                <w:sz w:val="21"/>
                <w:szCs w:val="21"/>
                <w:highlight w:val="none"/>
                <w:lang w:val="en-US" w:eastAsia="zh-CN"/>
              </w:rPr>
              <w:t>3</w:t>
            </w:r>
            <w:r>
              <w:rPr>
                <w:rFonts w:hint="eastAsia"/>
                <w:sz w:val="21"/>
                <w:szCs w:val="21"/>
                <w:highlight w:val="none"/>
              </w:rPr>
              <w:t>月</w:t>
            </w:r>
            <w:r>
              <w:rPr>
                <w:rFonts w:hint="eastAsia"/>
                <w:sz w:val="21"/>
                <w:szCs w:val="21"/>
                <w:highlight w:val="none"/>
                <w:lang w:val="en-US" w:eastAsia="zh-CN"/>
              </w:rPr>
              <w:t>25</w:t>
            </w:r>
            <w:r>
              <w:rPr>
                <w:rFonts w:hint="eastAsia"/>
                <w:sz w:val="21"/>
                <w:szCs w:val="21"/>
                <w:highlight w:val="none"/>
              </w:rPr>
              <w:t>日</w:t>
            </w:r>
          </w:p>
          <w:p>
            <w:pPr>
              <w:rPr>
                <w:rFonts w:hint="eastAsia"/>
                <w:sz w:val="21"/>
                <w:szCs w:val="21"/>
                <w:highlight w:val="none"/>
              </w:rPr>
            </w:pPr>
            <w:r>
              <w:rPr>
                <w:rFonts w:hint="eastAsia"/>
                <w:sz w:val="21"/>
                <w:szCs w:val="21"/>
                <w:highlight w:val="none"/>
              </w:rPr>
              <w:t>合同内容：技术能力、产品质量、产品技术要求、供货数量、交期期、交货方式等；</w:t>
            </w:r>
          </w:p>
          <w:p>
            <w:pPr>
              <w:rPr>
                <w:rFonts w:hint="eastAsia"/>
                <w:sz w:val="21"/>
                <w:szCs w:val="21"/>
                <w:highlight w:val="none"/>
              </w:rPr>
            </w:pPr>
            <w:r>
              <w:rPr>
                <w:rFonts w:hint="eastAsia"/>
                <w:sz w:val="21"/>
                <w:szCs w:val="21"/>
                <w:highlight w:val="none"/>
              </w:rPr>
              <w:t>评审人：严容、兰启英、吴诗秀</w:t>
            </w:r>
            <w:r>
              <w:rPr>
                <w:rFonts w:hint="eastAsia"/>
                <w:sz w:val="21"/>
                <w:szCs w:val="21"/>
                <w:highlight w:val="none"/>
                <w:lang w:eastAsia="zh-CN"/>
              </w:rPr>
              <w:t>、</w:t>
            </w:r>
            <w:r>
              <w:rPr>
                <w:rFonts w:hint="eastAsia"/>
                <w:sz w:val="21"/>
                <w:szCs w:val="21"/>
                <w:highlight w:val="none"/>
                <w:lang w:val="en-US" w:eastAsia="zh-CN"/>
              </w:rPr>
              <w:t>严清春</w:t>
            </w:r>
            <w:r>
              <w:rPr>
                <w:rFonts w:hint="eastAsia"/>
                <w:sz w:val="21"/>
                <w:szCs w:val="21"/>
                <w:highlight w:val="none"/>
              </w:rPr>
              <w:t>。</w:t>
            </w:r>
          </w:p>
          <w:p>
            <w:pPr>
              <w:numPr>
                <w:ilvl w:val="0"/>
                <w:numId w:val="4"/>
              </w:numPr>
              <w:rPr>
                <w:rFonts w:hint="eastAsia"/>
                <w:sz w:val="21"/>
                <w:szCs w:val="21"/>
                <w:highlight w:val="none"/>
              </w:rPr>
            </w:pPr>
            <w:r>
              <w:rPr>
                <w:rFonts w:hint="eastAsia"/>
                <w:sz w:val="21"/>
                <w:szCs w:val="21"/>
                <w:highlight w:val="none"/>
              </w:rPr>
              <w:t>顾客：</w:t>
            </w:r>
            <w:r>
              <w:rPr>
                <w:rFonts w:hint="eastAsia"/>
                <w:sz w:val="21"/>
                <w:szCs w:val="21"/>
                <w:highlight w:val="none"/>
                <w:lang w:val="en-US" w:eastAsia="zh-CN"/>
              </w:rPr>
              <w:t>成都鑫艺高印务有限公司</w:t>
            </w:r>
          </w:p>
          <w:p>
            <w:pPr>
              <w:spacing w:line="400" w:lineRule="exact"/>
              <w:rPr>
                <w:rFonts w:hint="eastAsia"/>
                <w:sz w:val="21"/>
                <w:szCs w:val="21"/>
                <w:highlight w:val="none"/>
              </w:rPr>
            </w:pPr>
            <w:r>
              <w:rPr>
                <w:rFonts w:hint="eastAsia"/>
                <w:sz w:val="21"/>
                <w:szCs w:val="21"/>
                <w:highlight w:val="none"/>
              </w:rPr>
              <w:t>产品名称：纸箱</w:t>
            </w:r>
          </w:p>
          <w:p>
            <w:pPr>
              <w:spacing w:line="400" w:lineRule="exact"/>
              <w:rPr>
                <w:rFonts w:hint="eastAsia"/>
                <w:sz w:val="21"/>
                <w:szCs w:val="21"/>
                <w:highlight w:val="none"/>
              </w:rPr>
            </w:pPr>
            <w:r>
              <w:rPr>
                <w:rFonts w:hint="eastAsia"/>
                <w:sz w:val="21"/>
                <w:szCs w:val="21"/>
                <w:highlight w:val="none"/>
              </w:rPr>
              <w:t>评审时间：2019年</w:t>
            </w:r>
            <w:r>
              <w:rPr>
                <w:rFonts w:hint="eastAsia"/>
                <w:sz w:val="21"/>
                <w:szCs w:val="21"/>
                <w:highlight w:val="none"/>
                <w:lang w:val="en-US" w:eastAsia="zh-CN"/>
              </w:rPr>
              <w:t>7</w:t>
            </w:r>
            <w:r>
              <w:rPr>
                <w:rFonts w:hint="eastAsia"/>
                <w:sz w:val="21"/>
                <w:szCs w:val="21"/>
                <w:highlight w:val="none"/>
              </w:rPr>
              <w:t>月</w:t>
            </w:r>
            <w:r>
              <w:rPr>
                <w:rFonts w:hint="eastAsia"/>
                <w:sz w:val="21"/>
                <w:szCs w:val="21"/>
                <w:highlight w:val="none"/>
                <w:lang w:val="en-US" w:eastAsia="zh-CN"/>
              </w:rPr>
              <w:t>2</w:t>
            </w:r>
            <w:r>
              <w:rPr>
                <w:rFonts w:hint="eastAsia"/>
                <w:sz w:val="21"/>
                <w:szCs w:val="21"/>
                <w:highlight w:val="none"/>
              </w:rPr>
              <w:t>日</w:t>
            </w:r>
          </w:p>
          <w:p>
            <w:pPr>
              <w:rPr>
                <w:rFonts w:hint="eastAsia"/>
                <w:sz w:val="21"/>
                <w:szCs w:val="21"/>
                <w:highlight w:val="none"/>
              </w:rPr>
            </w:pPr>
            <w:r>
              <w:rPr>
                <w:rFonts w:hint="eastAsia"/>
                <w:sz w:val="21"/>
                <w:szCs w:val="21"/>
                <w:highlight w:val="none"/>
              </w:rPr>
              <w:t>合同内容：技术能力、产品质量、产品技术要求、供货数量、交期期、交货方式等；</w:t>
            </w:r>
          </w:p>
          <w:p>
            <w:pPr>
              <w:rPr>
                <w:rFonts w:hint="eastAsia"/>
                <w:sz w:val="21"/>
                <w:szCs w:val="21"/>
                <w:highlight w:val="none"/>
              </w:rPr>
            </w:pPr>
            <w:r>
              <w:rPr>
                <w:rFonts w:hint="eastAsia"/>
                <w:sz w:val="21"/>
                <w:szCs w:val="21"/>
                <w:highlight w:val="none"/>
              </w:rPr>
              <w:t>评审人：严容、兰启英、吴诗秀</w:t>
            </w:r>
            <w:r>
              <w:rPr>
                <w:rFonts w:hint="eastAsia"/>
                <w:sz w:val="21"/>
                <w:szCs w:val="21"/>
                <w:highlight w:val="none"/>
                <w:lang w:eastAsia="zh-CN"/>
              </w:rPr>
              <w:t>、</w:t>
            </w:r>
            <w:r>
              <w:rPr>
                <w:rFonts w:hint="eastAsia"/>
                <w:sz w:val="21"/>
                <w:szCs w:val="21"/>
                <w:highlight w:val="none"/>
                <w:lang w:val="en-US" w:eastAsia="zh-CN"/>
              </w:rPr>
              <w:t>严清春</w:t>
            </w:r>
            <w:r>
              <w:rPr>
                <w:rFonts w:hint="eastAsia"/>
                <w:sz w:val="21"/>
                <w:szCs w:val="21"/>
                <w:highlight w:val="none"/>
              </w:rPr>
              <w:t>。</w:t>
            </w:r>
          </w:p>
          <w:p>
            <w:pPr>
              <w:pStyle w:val="2"/>
              <w:rPr>
                <w:rFonts w:hint="eastAsia" w:eastAsia="宋体"/>
                <w:lang w:eastAsia="zh-CN"/>
              </w:rPr>
            </w:pPr>
            <w:r>
              <w:rPr>
                <w:rFonts w:hint="eastAsia"/>
                <w:sz w:val="21"/>
                <w:szCs w:val="21"/>
                <w:highlight w:val="none"/>
                <w:lang w:eastAsia="zh-CN"/>
              </w:rPr>
              <w:t>。。。。。。</w:t>
            </w:r>
          </w:p>
          <w:p>
            <w:pPr>
              <w:rPr>
                <w:rFonts w:hint="eastAsia" w:ascii="宋体" w:hAnsi="宋体" w:eastAsia="宋体" w:cs="Times New Roman"/>
                <w:kern w:val="2"/>
                <w:sz w:val="21"/>
                <w:szCs w:val="21"/>
                <w:highlight w:val="none"/>
                <w:lang w:val="en-US" w:eastAsia="zh-CN" w:bidi="ar-SA"/>
              </w:rPr>
            </w:pPr>
            <w:r>
              <w:rPr>
                <w:rFonts w:hint="eastAsia"/>
                <w:sz w:val="21"/>
                <w:szCs w:val="21"/>
                <w:highlight w:val="none"/>
              </w:rPr>
              <w:t>经查：进期以来，没有发生合同更改的情况，如果需要更改，需对更改内容重新评审。并将变化的要求及时通知有关人员。</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jc w:val="center"/>
              <w:rPr>
                <w:rFonts w:hint="eastAsia" w:ascii="宋体" w:hAnsi="宋体" w:eastAsia="宋体" w:cs="新宋体"/>
                <w:kern w:val="2"/>
                <w:sz w:val="21"/>
                <w:szCs w:val="21"/>
                <w:highlight w:val="none"/>
                <w:lang w:val="en-US" w:eastAsia="zh-CN" w:bidi="ar-SA"/>
              </w:rPr>
            </w:pPr>
            <w:r>
              <w:rPr>
                <w:rFonts w:hint="eastAsia" w:ascii="宋体" w:hAnsi="宋体" w:cs="宋体"/>
                <w:sz w:val="21"/>
                <w:szCs w:val="21"/>
                <w:highlight w:val="none"/>
              </w:rPr>
              <w:t>外部提供过程、产品和服务的控制</w:t>
            </w:r>
          </w:p>
        </w:tc>
        <w:tc>
          <w:tcPr>
            <w:tcW w:w="960" w:type="dxa"/>
            <w:vAlign w:val="top"/>
          </w:tcPr>
          <w:p>
            <w:pPr>
              <w:rPr>
                <w:rFonts w:hint="eastAsia" w:ascii="宋体" w:hAnsi="宋体" w:eastAsia="宋体" w:cs="新宋体"/>
                <w:kern w:val="2"/>
                <w:sz w:val="21"/>
                <w:szCs w:val="21"/>
                <w:highlight w:val="none"/>
                <w:lang w:val="en-US" w:eastAsia="zh-CN" w:bidi="ar-SA"/>
              </w:rPr>
            </w:pPr>
            <w:r>
              <w:rPr>
                <w:rFonts w:hint="eastAsia" w:ascii="宋体" w:hAnsi="宋体" w:cs="宋体"/>
                <w:sz w:val="21"/>
                <w:szCs w:val="21"/>
                <w:highlight w:val="none"/>
              </w:rPr>
              <w:t>Q8.4</w:t>
            </w:r>
          </w:p>
        </w:tc>
        <w:tc>
          <w:tcPr>
            <w:tcW w:w="10004" w:type="dxa"/>
            <w:vAlign w:val="top"/>
          </w:tcPr>
          <w:p>
            <w:pPr>
              <w:widowControl/>
              <w:spacing w:line="400" w:lineRule="exact"/>
              <w:jc w:val="left"/>
              <w:rPr>
                <w:rFonts w:hint="eastAsia"/>
                <w:sz w:val="21"/>
                <w:szCs w:val="21"/>
                <w:highlight w:val="none"/>
              </w:rPr>
            </w:pPr>
            <w:r>
              <w:rPr>
                <w:rFonts w:hint="eastAsia"/>
                <w:sz w:val="21"/>
                <w:szCs w:val="21"/>
                <w:highlight w:val="none"/>
              </w:rPr>
              <w:t>1.查公司管理手册规定了采购控制要求，明确了对供方选择、评价、及再评价的准则。</w:t>
            </w:r>
          </w:p>
          <w:p>
            <w:pPr>
              <w:rPr>
                <w:rFonts w:hint="default" w:eastAsia="宋体"/>
                <w:sz w:val="21"/>
                <w:szCs w:val="21"/>
                <w:highlight w:val="none"/>
                <w:lang w:val="en-US" w:eastAsia="zh-CN"/>
              </w:rPr>
            </w:pPr>
            <w:r>
              <w:rPr>
                <w:rFonts w:hint="eastAsia"/>
                <w:sz w:val="21"/>
                <w:szCs w:val="21"/>
                <w:highlight w:val="none"/>
              </w:rPr>
              <w:t>2.查《合格供方名录》</w:t>
            </w:r>
            <w:r>
              <w:rPr>
                <w:rFonts w:hint="eastAsia"/>
                <w:sz w:val="21"/>
                <w:szCs w:val="21"/>
                <w:highlight w:val="none"/>
                <w:lang w:val="en-US" w:eastAsia="zh-CN"/>
              </w:rPr>
              <w:t>提供6家合格供方，抽其中4家如下：</w:t>
            </w:r>
          </w:p>
          <w:p>
            <w:pPr>
              <w:rPr>
                <w:rFonts w:hint="eastAsia"/>
                <w:sz w:val="21"/>
                <w:szCs w:val="21"/>
                <w:highlight w:val="none"/>
              </w:rPr>
            </w:pPr>
            <w:r>
              <w:rPr>
                <w:rFonts w:hint="eastAsia"/>
                <w:sz w:val="21"/>
                <w:szCs w:val="21"/>
                <w:highlight w:val="none"/>
              </w:rPr>
              <w:t>1）广汉顺发纸业有限公司  供应：纸板等；</w:t>
            </w:r>
          </w:p>
          <w:p>
            <w:pPr>
              <w:rPr>
                <w:rFonts w:hint="eastAsia"/>
                <w:sz w:val="21"/>
                <w:szCs w:val="21"/>
                <w:highlight w:val="none"/>
              </w:rPr>
            </w:pPr>
            <w:r>
              <w:rPr>
                <w:rFonts w:hint="eastAsia"/>
                <w:sz w:val="21"/>
                <w:szCs w:val="21"/>
                <w:highlight w:val="none"/>
              </w:rPr>
              <w:t>2）成都鑫艺高印务     供应：彩箱印刷服务等；</w:t>
            </w:r>
          </w:p>
          <w:p>
            <w:pPr>
              <w:rPr>
                <w:rFonts w:hint="eastAsia"/>
                <w:sz w:val="21"/>
                <w:szCs w:val="21"/>
                <w:highlight w:val="none"/>
              </w:rPr>
            </w:pPr>
            <w:r>
              <w:rPr>
                <w:rFonts w:hint="eastAsia"/>
                <w:sz w:val="21"/>
                <w:szCs w:val="21"/>
                <w:highlight w:val="none"/>
              </w:rPr>
              <w:t>3）瑞森纸业有限公司      供应：纸板等;</w:t>
            </w:r>
          </w:p>
          <w:p>
            <w:pPr>
              <w:rPr>
                <w:rFonts w:hint="eastAsia"/>
                <w:sz w:val="21"/>
                <w:szCs w:val="21"/>
                <w:highlight w:val="none"/>
              </w:rPr>
            </w:pPr>
            <w:r>
              <w:rPr>
                <w:rFonts w:hint="eastAsia"/>
                <w:sz w:val="21"/>
                <w:szCs w:val="21"/>
                <w:highlight w:val="none"/>
              </w:rPr>
              <w:t>4</w:t>
            </w:r>
            <w:r>
              <w:rPr>
                <w:rFonts w:hint="eastAsia"/>
                <w:sz w:val="21"/>
                <w:szCs w:val="21"/>
                <w:highlight w:val="none"/>
                <w:lang w:eastAsia="zh-CN"/>
              </w:rPr>
              <w:t>）</w:t>
            </w:r>
            <w:r>
              <w:rPr>
                <w:rFonts w:hint="eastAsia"/>
                <w:sz w:val="21"/>
                <w:szCs w:val="21"/>
                <w:highlight w:val="none"/>
              </w:rPr>
              <w:t>广汉凤凰纸业有限公司   供应：白板纸等。</w:t>
            </w:r>
          </w:p>
          <w:p>
            <w:pPr>
              <w:rPr>
                <w:rFonts w:hint="eastAsia"/>
                <w:sz w:val="21"/>
                <w:szCs w:val="21"/>
                <w:highlight w:val="none"/>
              </w:rPr>
            </w:pPr>
          </w:p>
          <w:p>
            <w:pPr>
              <w:rPr>
                <w:rFonts w:hint="eastAsia"/>
                <w:sz w:val="21"/>
                <w:szCs w:val="21"/>
                <w:highlight w:val="none"/>
              </w:rPr>
            </w:pPr>
            <w:r>
              <w:rPr>
                <w:rFonts w:hint="eastAsia"/>
                <w:sz w:val="21"/>
                <w:szCs w:val="21"/>
                <w:highlight w:val="none"/>
              </w:rPr>
              <w:t>3．查：供应商评价记录：</w:t>
            </w:r>
          </w:p>
          <w:p>
            <w:pPr>
              <w:rPr>
                <w:rFonts w:hint="eastAsia"/>
                <w:sz w:val="21"/>
                <w:szCs w:val="21"/>
                <w:highlight w:val="none"/>
              </w:rPr>
            </w:pPr>
            <w:r>
              <w:rPr>
                <w:rFonts w:hint="eastAsia"/>
                <w:sz w:val="21"/>
                <w:szCs w:val="21"/>
                <w:highlight w:val="none"/>
              </w:rPr>
              <w:t>抽查《供方评定记录表》</w:t>
            </w:r>
          </w:p>
          <w:p>
            <w:pPr>
              <w:rPr>
                <w:rFonts w:hint="eastAsia"/>
                <w:sz w:val="21"/>
                <w:szCs w:val="21"/>
                <w:highlight w:val="none"/>
              </w:rPr>
            </w:pPr>
            <w:r>
              <w:rPr>
                <w:rFonts w:hint="eastAsia"/>
                <w:sz w:val="21"/>
                <w:szCs w:val="21"/>
                <w:highlight w:val="none"/>
              </w:rPr>
              <w:t>供应商：广汉顺发纸业有限公司</w:t>
            </w:r>
          </w:p>
          <w:p>
            <w:pPr>
              <w:rPr>
                <w:rFonts w:hint="eastAsia"/>
                <w:sz w:val="21"/>
                <w:szCs w:val="21"/>
                <w:highlight w:val="none"/>
              </w:rPr>
            </w:pPr>
            <w:r>
              <w:rPr>
                <w:rFonts w:hint="eastAsia"/>
                <w:sz w:val="21"/>
                <w:szCs w:val="21"/>
                <w:highlight w:val="none"/>
              </w:rPr>
              <w:t>评价项目：产品质量、价格、交付期、售后服务等。</w:t>
            </w:r>
          </w:p>
          <w:p>
            <w:pPr>
              <w:rPr>
                <w:rFonts w:hint="default" w:eastAsia="宋体"/>
                <w:sz w:val="21"/>
                <w:szCs w:val="21"/>
                <w:highlight w:val="none"/>
                <w:lang w:val="en-US" w:eastAsia="zh-CN"/>
              </w:rPr>
            </w:pPr>
            <w:r>
              <w:rPr>
                <w:rFonts w:hint="eastAsia"/>
                <w:sz w:val="21"/>
                <w:szCs w:val="21"/>
                <w:highlight w:val="none"/>
              </w:rPr>
              <w:t>评价负责人：严容、吴诗秀、兰启英   201</w:t>
            </w:r>
            <w:r>
              <w:rPr>
                <w:rFonts w:hint="eastAsia"/>
                <w:sz w:val="21"/>
                <w:szCs w:val="21"/>
                <w:highlight w:val="none"/>
                <w:lang w:val="en-US" w:eastAsia="zh-CN"/>
              </w:rPr>
              <w:t>9</w:t>
            </w:r>
            <w:r>
              <w:rPr>
                <w:rFonts w:hint="eastAsia"/>
                <w:sz w:val="21"/>
                <w:szCs w:val="21"/>
                <w:highlight w:val="none"/>
              </w:rPr>
              <w:t>.</w:t>
            </w:r>
            <w:r>
              <w:rPr>
                <w:rFonts w:hint="eastAsia"/>
                <w:sz w:val="21"/>
                <w:szCs w:val="21"/>
                <w:highlight w:val="none"/>
                <w:lang w:val="en-US" w:eastAsia="zh-CN"/>
              </w:rPr>
              <w:t>7.25</w:t>
            </w:r>
          </w:p>
          <w:p>
            <w:pPr>
              <w:rPr>
                <w:rFonts w:hint="eastAsia"/>
                <w:sz w:val="21"/>
                <w:szCs w:val="21"/>
                <w:highlight w:val="none"/>
              </w:rPr>
            </w:pPr>
            <w:r>
              <w:rPr>
                <w:rFonts w:hint="eastAsia"/>
                <w:sz w:val="21"/>
                <w:szCs w:val="21"/>
                <w:highlight w:val="none"/>
              </w:rPr>
              <w:t xml:space="preserve">供应商：成都鑫艺高印务 </w:t>
            </w:r>
          </w:p>
          <w:p>
            <w:pPr>
              <w:rPr>
                <w:rFonts w:hint="eastAsia"/>
                <w:sz w:val="21"/>
                <w:szCs w:val="21"/>
                <w:highlight w:val="none"/>
              </w:rPr>
            </w:pPr>
            <w:r>
              <w:rPr>
                <w:rFonts w:hint="eastAsia"/>
                <w:sz w:val="21"/>
                <w:szCs w:val="21"/>
                <w:highlight w:val="none"/>
              </w:rPr>
              <w:t>评价项目：评价项目：产品质量、价格、交付期、售后服务等。</w:t>
            </w:r>
          </w:p>
          <w:p>
            <w:pPr>
              <w:rPr>
                <w:rFonts w:hint="eastAsia"/>
                <w:sz w:val="21"/>
                <w:szCs w:val="21"/>
                <w:highlight w:val="none"/>
                <w:lang w:val="en-US" w:eastAsia="zh-CN"/>
              </w:rPr>
            </w:pPr>
            <w:r>
              <w:rPr>
                <w:rFonts w:hint="eastAsia"/>
                <w:sz w:val="21"/>
                <w:szCs w:val="21"/>
                <w:highlight w:val="none"/>
              </w:rPr>
              <w:t>评价负责人：严容、吴诗秀、兰启英  201</w:t>
            </w:r>
            <w:r>
              <w:rPr>
                <w:rFonts w:hint="eastAsia"/>
                <w:sz w:val="21"/>
                <w:szCs w:val="21"/>
                <w:highlight w:val="none"/>
                <w:lang w:val="en-US" w:eastAsia="zh-CN"/>
              </w:rPr>
              <w:t>9.7.25</w:t>
            </w:r>
          </w:p>
          <w:p>
            <w:pPr>
              <w:rPr>
                <w:rFonts w:hint="eastAsia"/>
                <w:sz w:val="21"/>
                <w:szCs w:val="21"/>
                <w:highlight w:val="none"/>
                <w:lang w:eastAsia="zh-CN"/>
              </w:rPr>
            </w:pPr>
            <w:r>
              <w:rPr>
                <w:rFonts w:hint="eastAsia"/>
                <w:sz w:val="21"/>
                <w:szCs w:val="21"/>
                <w:highlight w:val="none"/>
                <w:lang w:eastAsia="zh-CN"/>
              </w:rPr>
              <w:t>。。。。。。</w:t>
            </w:r>
          </w:p>
          <w:p>
            <w:pPr>
              <w:pStyle w:val="15"/>
              <w:ind w:firstLine="211" w:firstLineChars="100"/>
              <w:rPr>
                <w:rFonts w:hint="eastAsia"/>
                <w:b/>
                <w:bCs/>
                <w:lang w:eastAsia="zh-CN"/>
              </w:rPr>
            </w:pPr>
            <w:r>
              <w:rPr>
                <w:rFonts w:hint="eastAsia"/>
                <w:b/>
                <w:bCs/>
                <w:sz w:val="21"/>
                <w:szCs w:val="21"/>
                <w:highlight w:val="none"/>
                <w:lang w:val="en-US" w:eastAsia="zh-CN"/>
              </w:rPr>
              <w:t>查合格供方名录中有</w:t>
            </w:r>
            <w:r>
              <w:rPr>
                <w:rFonts w:hint="eastAsia" w:ascii="宋体" w:hAnsi="宋体" w:eastAsia="宋体" w:cs="宋体"/>
                <w:b/>
                <w:bCs/>
                <w:color w:val="auto"/>
                <w:sz w:val="22"/>
                <w:szCs w:val="22"/>
                <w:lang w:val="en-US" w:eastAsia="zh-CN"/>
              </w:rPr>
              <w:t>四川丰汇包装材料有限公司</w:t>
            </w:r>
            <w:r>
              <w:rPr>
                <w:rFonts w:hint="eastAsia" w:cs="宋体"/>
                <w:b/>
                <w:bCs/>
                <w:color w:val="auto"/>
                <w:sz w:val="22"/>
                <w:szCs w:val="22"/>
                <w:lang w:val="en-US" w:eastAsia="zh-CN"/>
              </w:rPr>
              <w:t>(供应：</w:t>
            </w:r>
            <w:r>
              <w:rPr>
                <w:rFonts w:hint="eastAsia" w:ascii="宋体" w:hAnsi="宋体" w:eastAsia="宋体" w:cs="宋体"/>
                <w:b/>
                <w:bCs/>
                <w:color w:val="auto"/>
                <w:sz w:val="22"/>
                <w:szCs w:val="22"/>
                <w:lang w:val="en-US" w:eastAsia="zh-CN"/>
              </w:rPr>
              <w:t>水性油墨</w:t>
            </w:r>
            <w:r>
              <w:rPr>
                <w:rFonts w:hint="eastAsia" w:cs="宋体"/>
                <w:b/>
                <w:bCs/>
                <w:color w:val="auto"/>
                <w:sz w:val="22"/>
                <w:szCs w:val="22"/>
                <w:lang w:val="en-US" w:eastAsia="zh-CN"/>
              </w:rPr>
              <w:t>)</w:t>
            </w:r>
            <w:r>
              <w:rPr>
                <w:rFonts w:hint="eastAsia"/>
                <w:b/>
                <w:bCs/>
                <w:sz w:val="21"/>
                <w:szCs w:val="21"/>
                <w:highlight w:val="none"/>
                <w:lang w:val="en-US" w:eastAsia="zh-CN"/>
              </w:rPr>
              <w:t>但未能提供该公司的供方评定调查表。</w:t>
            </w:r>
          </w:p>
          <w:p>
            <w:pPr>
              <w:rPr>
                <w:rFonts w:hint="eastAsia" w:eastAsia="宋体"/>
                <w:sz w:val="21"/>
                <w:szCs w:val="21"/>
                <w:highlight w:val="none"/>
                <w:lang w:eastAsia="zh-CN"/>
              </w:rPr>
            </w:pPr>
            <w:r>
              <w:rPr>
                <w:rFonts w:hint="eastAsia"/>
                <w:sz w:val="21"/>
                <w:szCs w:val="21"/>
                <w:highlight w:val="none"/>
              </w:rPr>
              <w:t>采购的产品均为合格供方名录中的供方进行采购,</w:t>
            </w:r>
            <w:r>
              <w:rPr>
                <w:rFonts w:hint="eastAsia"/>
                <w:sz w:val="21"/>
                <w:szCs w:val="21"/>
                <w:highlight w:val="none"/>
                <w:lang w:eastAsia="zh-CN"/>
              </w:rPr>
              <w:t>。</w:t>
            </w:r>
          </w:p>
          <w:p>
            <w:pPr>
              <w:spacing w:line="360" w:lineRule="auto"/>
              <w:rPr>
                <w:rFonts w:hint="eastAsia" w:ascii="宋体" w:hAnsi="宋体" w:cs="宋体"/>
                <w:sz w:val="21"/>
                <w:szCs w:val="21"/>
                <w:highlight w:val="none"/>
              </w:rPr>
            </w:pPr>
            <w:r>
              <w:rPr>
                <w:rFonts w:hint="eastAsia"/>
                <w:sz w:val="21"/>
                <w:szCs w:val="21"/>
                <w:highlight w:val="none"/>
              </w:rPr>
              <w:t xml:space="preserve">  </w:t>
            </w:r>
            <w:r>
              <w:rPr>
                <w:rFonts w:hint="eastAsia" w:ascii="宋体" w:hAnsi="宋体" w:cs="宋体"/>
                <w:sz w:val="21"/>
                <w:szCs w:val="21"/>
                <w:highlight w:val="none"/>
              </w:rPr>
              <w:t>抽物料采购合同</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供方：四川瑞森纸业有限公司，该合同为长期合同，金额按实际交货量结算。</w:t>
            </w:r>
          </w:p>
          <w:p>
            <w:pPr>
              <w:spacing w:line="360" w:lineRule="auto"/>
              <w:rPr>
                <w:rFonts w:ascii="宋体" w:hAnsi="宋体" w:cs="宋体"/>
                <w:sz w:val="21"/>
                <w:szCs w:val="21"/>
                <w:highlight w:val="none"/>
              </w:rPr>
            </w:pPr>
            <w:r>
              <w:rPr>
                <w:rFonts w:hint="eastAsia" w:ascii="宋体" w:hAnsi="宋体" w:cs="宋体"/>
                <w:sz w:val="21"/>
                <w:szCs w:val="21"/>
                <w:highlight w:val="none"/>
              </w:rPr>
              <w:t>查2019年3月23日交付瓦楞纸板数量：</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 xml:space="preserve">配纸及楞型  规格尺寸  数量  </w:t>
            </w:r>
          </w:p>
          <w:p>
            <w:pPr>
              <w:spacing w:line="360" w:lineRule="auto"/>
              <w:rPr>
                <w:rFonts w:hint="eastAsia" w:ascii="宋体" w:hAnsi="宋体" w:cs="宋体"/>
                <w:sz w:val="21"/>
                <w:szCs w:val="21"/>
                <w:highlight w:val="none"/>
              </w:rPr>
            </w:pPr>
            <w:r>
              <w:rPr>
                <w:rFonts w:hint="eastAsia"/>
                <w:sz w:val="21"/>
                <w:szCs w:val="21"/>
                <w:highlight w:val="none"/>
              </w:rPr>
              <w:t>M383Q     1367X462</w:t>
            </w:r>
            <w:r>
              <w:rPr>
                <w:rFonts w:hint="eastAsia" w:ascii="宋体" w:hAnsi="宋体" w:cs="宋体"/>
                <w:sz w:val="21"/>
                <w:szCs w:val="21"/>
                <w:highlight w:val="none"/>
              </w:rPr>
              <w:t xml:space="preserve">  2020张  </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M4Q        1488X854   550张</w:t>
            </w:r>
          </w:p>
          <w:p>
            <w:pPr>
              <w:spacing w:line="360" w:lineRule="auto"/>
              <w:rPr>
                <w:rFonts w:hint="eastAsia" w:ascii="宋体" w:hAnsi="宋体" w:cs="宋体"/>
                <w:sz w:val="21"/>
                <w:szCs w:val="21"/>
                <w:highlight w:val="none"/>
              </w:rPr>
            </w:pPr>
            <w:r>
              <w:rPr>
                <w:rFonts w:hint="eastAsia"/>
                <w:sz w:val="21"/>
                <w:szCs w:val="21"/>
                <w:highlight w:val="none"/>
              </w:rPr>
              <w:t>K213B     1055X854</w:t>
            </w:r>
            <w:r>
              <w:rPr>
                <w:rFonts w:hint="eastAsia" w:ascii="宋体" w:hAnsi="宋体" w:cs="宋体"/>
                <w:sz w:val="21"/>
                <w:szCs w:val="21"/>
                <w:highlight w:val="none"/>
              </w:rPr>
              <w:t xml:space="preserve">  1500张 </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编制：兰启英    批准：严清春</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供方：四川丰汇包装材料有限公司，该合同为长期合同，金额按实际交货量结算，合同中对环保要求进行了约定：本公司使用供方产品包装桶由供方回收处理。</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w:t>
            </w:r>
          </w:p>
          <w:p>
            <w:pPr>
              <w:rPr>
                <w:rFonts w:hint="eastAsia"/>
                <w:sz w:val="21"/>
                <w:szCs w:val="21"/>
                <w:highlight w:val="none"/>
              </w:rPr>
            </w:pPr>
            <w:r>
              <w:rPr>
                <w:rFonts w:hint="eastAsia"/>
                <w:sz w:val="21"/>
                <w:szCs w:val="21"/>
                <w:highlight w:val="none"/>
              </w:rPr>
              <w:t>经询问公司采购产品主要根据客户需求，对供方以采购合同形式表达，公司对产品名称、型号规格、外观、数量、相关技术资料进行了验收。</w:t>
            </w:r>
          </w:p>
          <w:p>
            <w:pPr>
              <w:spacing w:line="360" w:lineRule="auto"/>
              <w:ind w:right="71" w:rightChars="34"/>
              <w:jc w:val="left"/>
              <w:rPr>
                <w:rFonts w:hint="default" w:ascii="宋体" w:hAnsi="宋体" w:eastAsia="宋体" w:cs="宋体"/>
                <w:color w:val="000000"/>
                <w:sz w:val="21"/>
                <w:szCs w:val="21"/>
                <w:highlight w:val="none"/>
                <w:lang w:val="en-US" w:eastAsia="zh-CN"/>
              </w:rPr>
            </w:pPr>
            <w:r>
              <w:rPr>
                <w:rFonts w:hint="eastAsia" w:ascii="宋体" w:hAnsi="宋体" w:cs="宋体"/>
                <w:color w:val="000000"/>
                <w:kern w:val="0"/>
                <w:sz w:val="21"/>
                <w:szCs w:val="21"/>
                <w:highlight w:val="none"/>
              </w:rPr>
              <w:t>抽</w:t>
            </w:r>
            <w:r>
              <w:rPr>
                <w:rFonts w:hint="eastAsia" w:ascii="宋体" w:hAnsi="宋体" w:cs="宋体"/>
                <w:color w:val="000000"/>
                <w:sz w:val="21"/>
                <w:szCs w:val="21"/>
                <w:highlight w:val="none"/>
              </w:rPr>
              <w:t>查验证记录，查《进货检验记录》</w:t>
            </w:r>
            <w:r>
              <w:rPr>
                <w:rFonts w:hint="eastAsia" w:ascii="宋体" w:hAnsi="宋体" w:cs="宋体"/>
                <w:color w:val="000000"/>
                <w:sz w:val="21"/>
                <w:szCs w:val="21"/>
                <w:highlight w:val="none"/>
                <w:lang w:val="en-US" w:eastAsia="zh-CN"/>
              </w:rPr>
              <w:t>详见8.6条款</w:t>
            </w:r>
          </w:p>
          <w:p>
            <w:pPr>
              <w:rPr>
                <w:rFonts w:hint="eastAsia" w:ascii="Times New Roman" w:hAnsi="Times New Roman" w:eastAsia="宋体" w:cs="Times New Roman"/>
                <w:kern w:val="2"/>
                <w:sz w:val="21"/>
                <w:szCs w:val="21"/>
                <w:highlight w:val="none"/>
                <w:lang w:val="en-US" w:eastAsia="zh-CN" w:bidi="ar-SA"/>
              </w:rPr>
            </w:pPr>
          </w:p>
        </w:tc>
        <w:tc>
          <w:tcPr>
            <w:tcW w:w="1585" w:type="dxa"/>
          </w:tcPr>
          <w:p/>
          <w:p>
            <w:pPr>
              <w:pStyle w:val="2"/>
            </w:pPr>
          </w:p>
          <w:p>
            <w:pPr>
              <w:pStyle w:val="3"/>
            </w:pPr>
          </w:p>
          <w:p>
            <w:pPr>
              <w:pStyle w:val="3"/>
            </w:pPr>
          </w:p>
          <w:p>
            <w:pPr>
              <w:pStyle w:val="3"/>
            </w:pPr>
          </w:p>
          <w:p>
            <w:pPr>
              <w:pStyle w:val="3"/>
            </w:pPr>
          </w:p>
          <w:p>
            <w:pPr>
              <w:pStyle w:val="3"/>
            </w:pPr>
          </w:p>
          <w:p>
            <w:pPr>
              <w:pStyle w:val="3"/>
            </w:pPr>
          </w:p>
          <w:p>
            <w:pPr>
              <w:pStyle w:val="3"/>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rPr>
                <w:rFonts w:ascii="宋体" w:hAnsi="宋体" w:cs="宋体"/>
                <w:color w:val="auto"/>
                <w:szCs w:val="21"/>
              </w:rPr>
            </w:pPr>
            <w:r>
              <w:rPr>
                <w:rFonts w:hint="eastAsia" w:ascii="宋体" w:hAnsi="宋体" w:cs="宋体"/>
                <w:color w:val="auto"/>
                <w:szCs w:val="21"/>
              </w:rPr>
              <w:t>顾客满意</w:t>
            </w:r>
          </w:p>
          <w:p>
            <w:pPr>
              <w:adjustRightInd w:val="0"/>
              <w:snapToGrid w:val="0"/>
              <w:rPr>
                <w:rFonts w:hint="eastAsia" w:ascii="宋体" w:hAnsi="宋体" w:cs="新宋体"/>
                <w:sz w:val="21"/>
                <w:szCs w:val="21"/>
              </w:rPr>
            </w:pPr>
          </w:p>
        </w:tc>
        <w:tc>
          <w:tcPr>
            <w:tcW w:w="960" w:type="dxa"/>
            <w:vAlign w:val="top"/>
          </w:tcPr>
          <w:p>
            <w:pPr>
              <w:rPr>
                <w:rFonts w:hint="eastAsia" w:ascii="宋体" w:hAnsi="宋体" w:cs="新宋体"/>
                <w:sz w:val="21"/>
                <w:szCs w:val="21"/>
              </w:rPr>
            </w:pPr>
            <w:r>
              <w:rPr>
                <w:rFonts w:hint="eastAsia" w:ascii="宋体" w:hAnsi="宋体" w:cs="宋体"/>
                <w:color w:val="auto"/>
                <w:szCs w:val="21"/>
              </w:rPr>
              <w:t>Q9.1.2</w:t>
            </w:r>
          </w:p>
        </w:tc>
        <w:tc>
          <w:tcPr>
            <w:tcW w:w="10004" w:type="dxa"/>
            <w:vAlign w:val="top"/>
          </w:tcPr>
          <w:p>
            <w:pPr>
              <w:spacing w:line="400" w:lineRule="exact"/>
              <w:ind w:firstLine="420" w:firstLineChars="200"/>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val="en-US" w:eastAsia="zh-CN"/>
              </w:rPr>
              <w:t>与顾客有关的过程</w:t>
            </w:r>
            <w:r>
              <w:rPr>
                <w:rFonts w:hint="eastAsia" w:ascii="宋体" w:hAnsi="宋体" w:cs="宋体"/>
                <w:color w:val="auto"/>
                <w:szCs w:val="21"/>
              </w:rPr>
              <w:t>控制程序》，规定了顾客满意调查的方法、责任环节、调查内容和分析方法等：</w:t>
            </w:r>
          </w:p>
          <w:p>
            <w:pPr>
              <w:spacing w:line="400" w:lineRule="exact"/>
              <w:rPr>
                <w:rFonts w:ascii="宋体" w:hAnsi="宋体" w:cs="宋体"/>
                <w:color w:val="auto"/>
                <w:szCs w:val="21"/>
              </w:rPr>
            </w:pPr>
            <w:r>
              <w:rPr>
                <w:rFonts w:hint="eastAsia" w:ascii="宋体" w:hAnsi="宋体" w:cs="宋体"/>
                <w:color w:val="auto"/>
                <w:szCs w:val="21"/>
              </w:rPr>
              <w:t>公司采用《顾客满意度调查表》收集与顾客满意度有关的信息，包括：</w:t>
            </w:r>
            <w:r>
              <w:rPr>
                <w:rFonts w:hint="eastAsia" w:ascii="宋体" w:hAnsi="宋体" w:cs="宋体"/>
                <w:color w:val="auto"/>
                <w:szCs w:val="21"/>
                <w:lang w:val="en-US" w:eastAsia="zh-CN"/>
              </w:rPr>
              <w:t>质量、服务、交期、价格</w:t>
            </w:r>
            <w:r>
              <w:rPr>
                <w:rFonts w:hint="eastAsia" w:ascii="宋体" w:hAnsi="宋体" w:cs="宋体"/>
                <w:color w:val="auto"/>
                <w:szCs w:val="21"/>
              </w:rPr>
              <w:t>等。</w:t>
            </w:r>
          </w:p>
          <w:p>
            <w:pPr>
              <w:widowControl/>
              <w:spacing w:line="400" w:lineRule="atLeast"/>
              <w:ind w:firstLine="315" w:firstLineChars="150"/>
              <w:rPr>
                <w:rFonts w:hint="eastAsia" w:ascii="宋体" w:hAnsi="宋体" w:cs="宋体"/>
                <w:color w:val="000000"/>
                <w:sz w:val="21"/>
                <w:szCs w:val="21"/>
              </w:rPr>
            </w:pPr>
            <w:r>
              <w:rPr>
                <w:rFonts w:hint="eastAsia" w:ascii="宋体" w:hAnsi="宋体" w:cs="宋体"/>
                <w:color w:val="auto"/>
                <w:szCs w:val="21"/>
              </w:rPr>
              <w:t>查公司20</w:t>
            </w:r>
            <w:r>
              <w:rPr>
                <w:rFonts w:hint="eastAsia" w:ascii="宋体" w:hAnsi="宋体" w:cs="宋体"/>
                <w:color w:val="auto"/>
                <w:szCs w:val="21"/>
                <w:lang w:val="en-US" w:eastAsia="zh-CN"/>
              </w:rPr>
              <w:t>19</w:t>
            </w:r>
            <w:r>
              <w:rPr>
                <w:rFonts w:hint="eastAsia" w:ascii="宋体" w:hAnsi="宋体" w:cs="宋体"/>
                <w:color w:val="auto"/>
                <w:szCs w:val="21"/>
              </w:rPr>
              <w:t>年</w:t>
            </w:r>
            <w:r>
              <w:rPr>
                <w:rFonts w:hint="eastAsia" w:ascii="宋体" w:hAnsi="宋体" w:cs="宋体"/>
                <w:color w:val="auto"/>
                <w:szCs w:val="21"/>
                <w:lang w:val="en-US" w:eastAsia="zh-CN"/>
              </w:rPr>
              <w:t>8</w:t>
            </w:r>
            <w:r>
              <w:rPr>
                <w:rFonts w:hint="eastAsia" w:ascii="宋体" w:hAnsi="宋体" w:cs="宋体"/>
                <w:color w:val="auto"/>
                <w:szCs w:val="21"/>
              </w:rPr>
              <w:t>月</w:t>
            </w:r>
            <w:r>
              <w:rPr>
                <w:rFonts w:hint="eastAsia" w:ascii="宋体" w:hAnsi="宋体" w:cs="宋体"/>
                <w:color w:val="auto"/>
                <w:szCs w:val="21"/>
                <w:lang w:val="en-US" w:eastAsia="zh-CN"/>
              </w:rPr>
              <w:t>20日成都建乐食品有限公司等4家客户</w:t>
            </w:r>
            <w:r>
              <w:rPr>
                <w:rFonts w:hint="eastAsia" w:ascii="宋体" w:hAnsi="宋体" w:cs="宋体"/>
                <w:color w:val="auto"/>
                <w:szCs w:val="21"/>
              </w:rPr>
              <w:t>发出了《</w:t>
            </w:r>
            <w:r>
              <w:rPr>
                <w:rFonts w:hint="eastAsia" w:ascii="宋体" w:hAnsi="宋体" w:cs="宋体"/>
                <w:color w:val="auto"/>
                <w:szCs w:val="21"/>
                <w:lang w:val="en-US" w:eastAsia="zh-CN"/>
              </w:rPr>
              <w:t>客户</w:t>
            </w:r>
            <w:r>
              <w:rPr>
                <w:rFonts w:hint="eastAsia" w:ascii="宋体" w:hAnsi="宋体" w:cs="宋体"/>
                <w:color w:val="auto"/>
                <w:szCs w:val="21"/>
              </w:rPr>
              <w:t>满意度调查表》</w:t>
            </w:r>
            <w:r>
              <w:rPr>
                <w:rFonts w:hint="eastAsia" w:ascii="宋体" w:hAnsi="宋体" w:cs="宋体"/>
                <w:color w:val="auto"/>
                <w:szCs w:val="21"/>
                <w:lang w:eastAsia="zh-CN"/>
              </w:rPr>
              <w:t>，</w:t>
            </w:r>
            <w:r>
              <w:rPr>
                <w:rFonts w:hint="eastAsia" w:ascii="宋体" w:hAnsi="宋体" w:cs="宋体"/>
                <w:color w:val="auto"/>
                <w:szCs w:val="21"/>
                <w:lang w:val="en-US" w:eastAsia="zh-CN"/>
              </w:rPr>
              <w:t>并</w:t>
            </w:r>
            <w:r>
              <w:rPr>
                <w:rFonts w:hint="eastAsia" w:ascii="宋体" w:hAnsi="宋体" w:cs="宋体"/>
                <w:color w:val="auto"/>
                <w:szCs w:val="21"/>
              </w:rPr>
              <w:t>对调查情况进行了汇统计</w:t>
            </w:r>
            <w:r>
              <w:rPr>
                <w:rFonts w:hint="eastAsia" w:ascii="宋体" w:hAnsi="宋体" w:cs="宋体"/>
                <w:color w:val="auto"/>
                <w:szCs w:val="21"/>
                <w:lang w:val="en-US" w:eastAsia="zh-CN"/>
              </w:rPr>
              <w:t>分析</w:t>
            </w:r>
            <w:r>
              <w:rPr>
                <w:rFonts w:hint="eastAsia" w:ascii="宋体" w:hAnsi="宋体" w:cs="宋体"/>
                <w:color w:val="auto"/>
                <w:szCs w:val="21"/>
              </w:rPr>
              <w:t>，顾客对本公司质量</w:t>
            </w:r>
            <w:r>
              <w:rPr>
                <w:rFonts w:hint="eastAsia" w:ascii="宋体" w:hAnsi="宋体" w:cs="宋体"/>
                <w:color w:val="auto"/>
                <w:szCs w:val="21"/>
                <w:lang w:val="en-US" w:eastAsia="zh-CN"/>
              </w:rPr>
              <w:t>价格</w:t>
            </w:r>
            <w:r>
              <w:rPr>
                <w:rFonts w:hint="eastAsia" w:ascii="宋体" w:hAnsi="宋体" w:cs="宋体"/>
                <w:color w:val="auto"/>
                <w:szCs w:val="21"/>
              </w:rPr>
              <w:t>满意度高，对与客户</w:t>
            </w:r>
            <w:r>
              <w:rPr>
                <w:rFonts w:hint="eastAsia" w:ascii="宋体" w:hAnsi="宋体" w:cs="宋体"/>
                <w:color w:val="auto"/>
                <w:szCs w:val="21"/>
                <w:lang w:val="en-US" w:eastAsia="zh-CN"/>
              </w:rPr>
              <w:t>售后服务</w:t>
            </w:r>
            <w:r>
              <w:rPr>
                <w:rFonts w:hint="eastAsia" w:ascii="宋体" w:hAnsi="宋体" w:cs="宋体"/>
                <w:color w:val="auto"/>
                <w:szCs w:val="21"/>
              </w:rPr>
              <w:t>还需提高，满意度达到98分，达到质量目标。</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 w:val="21"/>
                <w:szCs w:val="21"/>
              </w:rPr>
              <w:t>运行策划和控制</w:t>
            </w:r>
          </w:p>
        </w:tc>
        <w:tc>
          <w:tcPr>
            <w:tcW w:w="960" w:type="dxa"/>
            <w:vAlign w:val="top"/>
          </w:tcPr>
          <w:p>
            <w:pPr>
              <w:rPr>
                <w:rFonts w:hint="eastAsia" w:ascii="宋体" w:hAnsi="宋体" w:cs="新宋体"/>
                <w:sz w:val="21"/>
                <w:szCs w:val="21"/>
              </w:rPr>
            </w:pPr>
            <w:r>
              <w:rPr>
                <w:rFonts w:hint="eastAsia" w:ascii="宋体" w:hAnsi="宋体" w:cs="新宋体"/>
                <w:sz w:val="21"/>
                <w:szCs w:val="21"/>
              </w:rPr>
              <w:t xml:space="preserve">E8.1 </w:t>
            </w:r>
          </w:p>
          <w:p>
            <w:pPr>
              <w:rPr>
                <w:rFonts w:hint="eastAsia" w:ascii="宋体" w:hAnsi="宋体" w:eastAsia="宋体" w:cs="新宋体"/>
                <w:kern w:val="2"/>
                <w:sz w:val="21"/>
                <w:szCs w:val="21"/>
                <w:lang w:val="en-US" w:eastAsia="zh-CN" w:bidi="ar-SA"/>
              </w:rPr>
            </w:pPr>
          </w:p>
        </w:tc>
        <w:tc>
          <w:tcPr>
            <w:tcW w:w="10004" w:type="dxa"/>
            <w:vAlign w:val="top"/>
          </w:tcPr>
          <w:p>
            <w:pPr>
              <w:rPr>
                <w:rFonts w:hint="eastAsia" w:ascii="宋体" w:hAnsi="宋体"/>
                <w:sz w:val="21"/>
                <w:szCs w:val="21"/>
              </w:rPr>
            </w:pPr>
            <w:r>
              <w:rPr>
                <w:rFonts w:hint="eastAsia" w:ascii="宋体" w:hAnsi="宋体" w:cs="宋体"/>
                <w:sz w:val="21"/>
                <w:szCs w:val="21"/>
                <w:lang w:bidi="ar"/>
              </w:rPr>
              <w:t>-</w:t>
            </w:r>
            <w:r>
              <w:rPr>
                <w:rFonts w:hint="eastAsia" w:ascii="宋体" w:hAnsi="宋体"/>
                <w:sz w:val="21"/>
                <w:szCs w:val="21"/>
              </w:rPr>
              <w:t>---有《</w:t>
            </w:r>
            <w:r>
              <w:rPr>
                <w:rFonts w:hint="eastAsia"/>
              </w:rPr>
              <w:t>环保运行控制程序</w:t>
            </w:r>
            <w:r>
              <w:rPr>
                <w:rFonts w:hint="eastAsia" w:ascii="宋体" w:hAnsi="宋体"/>
                <w:sz w:val="21"/>
                <w:szCs w:val="21"/>
              </w:rPr>
              <w:t>》、《设施和环境控制程序》、《现场用的管理规定》、《消防管理制度》、《员工劳动保护管理规定》等文件。</w:t>
            </w:r>
          </w:p>
          <w:p>
            <w:pPr>
              <w:rPr>
                <w:rFonts w:hint="eastAsia" w:ascii="宋体" w:hAnsi="宋体"/>
                <w:sz w:val="21"/>
                <w:szCs w:val="21"/>
              </w:rPr>
            </w:pPr>
            <w:r>
              <w:rPr>
                <w:rFonts w:hint="eastAsia" w:ascii="宋体" w:hAnsi="宋体"/>
                <w:sz w:val="21"/>
                <w:szCs w:val="21"/>
              </w:rPr>
              <w:t>其运行控制措施如下：</w:t>
            </w:r>
          </w:p>
          <w:p>
            <w:pPr>
              <w:rPr>
                <w:rFonts w:hint="eastAsia" w:ascii="宋体" w:hAnsi="宋体"/>
                <w:sz w:val="21"/>
                <w:szCs w:val="21"/>
              </w:rPr>
            </w:pPr>
            <w:r>
              <w:rPr>
                <w:rFonts w:hint="eastAsia" w:ascii="宋体" w:hAnsi="宋体"/>
                <w:sz w:val="21"/>
                <w:szCs w:val="21"/>
              </w:rPr>
              <w:t>◆ 一般固体废弃物控制：</w:t>
            </w:r>
          </w:p>
          <w:p>
            <w:pPr>
              <w:rPr>
                <w:rFonts w:hint="eastAsia" w:ascii="宋体" w:hAnsi="宋体"/>
                <w:sz w:val="21"/>
                <w:szCs w:val="21"/>
              </w:rPr>
            </w:pPr>
            <w:r>
              <w:rPr>
                <w:rFonts w:hint="eastAsia" w:ascii="宋体" w:hAnsi="宋体"/>
                <w:sz w:val="21"/>
                <w:szCs w:val="21"/>
              </w:rPr>
              <w:t>◆ 对固废分类收集，交市政送垃圾填埋场处置。</w:t>
            </w:r>
          </w:p>
          <w:p>
            <w:pPr>
              <w:rPr>
                <w:rFonts w:hint="eastAsia" w:ascii="宋体" w:hAnsi="宋体"/>
                <w:sz w:val="21"/>
                <w:szCs w:val="21"/>
              </w:rPr>
            </w:pPr>
            <w:r>
              <w:rPr>
                <w:rFonts w:hint="eastAsia" w:ascii="宋体" w:hAnsi="宋体"/>
                <w:sz w:val="21"/>
                <w:szCs w:val="21"/>
              </w:rPr>
              <w:t>◆ 资源和能源消耗：</w:t>
            </w:r>
          </w:p>
          <w:p>
            <w:pPr>
              <w:rPr>
                <w:rFonts w:hint="eastAsia" w:ascii="宋体" w:hAnsi="宋体"/>
                <w:sz w:val="21"/>
                <w:szCs w:val="21"/>
              </w:rPr>
            </w:pPr>
            <w:r>
              <w:rPr>
                <w:rFonts w:hint="eastAsia" w:ascii="宋体" w:hAnsi="宋体"/>
                <w:sz w:val="21"/>
                <w:szCs w:val="21"/>
              </w:rPr>
              <w:t>办公用纸两面使用后方可按废纸处理；定期对水电的消耗进行统计；</w:t>
            </w:r>
          </w:p>
          <w:p>
            <w:pPr>
              <w:rPr>
                <w:rFonts w:hint="eastAsia" w:ascii="宋体" w:hAnsi="宋体" w:cs="宋体"/>
                <w:sz w:val="21"/>
                <w:szCs w:val="21"/>
              </w:rPr>
            </w:pPr>
            <w:r>
              <w:rPr>
                <w:rFonts w:hint="eastAsia" w:ascii="宋体" w:hAnsi="宋体"/>
                <w:sz w:val="21"/>
                <w:szCs w:val="21"/>
              </w:rPr>
              <w:t>◆ 现场查看，市场部安全环保措施实施情况</w:t>
            </w:r>
            <w:r>
              <w:rPr>
                <w:rFonts w:hint="eastAsia" w:ascii="宋体" w:hAnsi="宋体" w:cs="宋体"/>
                <w:sz w:val="21"/>
                <w:szCs w:val="21"/>
                <w:lang w:bidi="ar"/>
              </w:rPr>
              <w:t>：</w:t>
            </w:r>
          </w:p>
          <w:p>
            <w:pPr>
              <w:rPr>
                <w:rFonts w:hint="eastAsia" w:ascii="宋体" w:hAnsi="宋体"/>
                <w:sz w:val="21"/>
                <w:szCs w:val="21"/>
              </w:rPr>
            </w:pPr>
            <w:r>
              <w:rPr>
                <w:rFonts w:hint="eastAsia" w:ascii="宋体" w:hAnsi="宋体"/>
                <w:sz w:val="21"/>
                <w:szCs w:val="21"/>
              </w:rPr>
              <w:t>·现场张贴禁烟标识、安全用电及节能标志等标识，未发现大功率电器使用。</w:t>
            </w:r>
          </w:p>
          <w:p>
            <w:pPr>
              <w:rPr>
                <w:rFonts w:hint="eastAsia" w:ascii="宋体" w:hAnsi="宋体"/>
                <w:sz w:val="21"/>
                <w:szCs w:val="21"/>
              </w:rPr>
            </w:pPr>
            <w:r>
              <w:rPr>
                <w:rFonts w:hint="eastAsia" w:ascii="宋体" w:hAnsi="宋体"/>
                <w:sz w:val="21"/>
                <w:szCs w:val="21"/>
              </w:rPr>
              <w:t xml:space="preserve">   安全教育                                                               </w:t>
            </w:r>
          </w:p>
          <w:p>
            <w:pPr>
              <w:rPr>
                <w:rFonts w:hint="eastAsia" w:ascii="宋体" w:hAnsi="宋体"/>
                <w:sz w:val="21"/>
                <w:szCs w:val="21"/>
              </w:rPr>
            </w:pPr>
            <w:r>
              <w:rPr>
                <w:rFonts w:hint="eastAsia" w:ascii="宋体" w:hAnsi="宋体"/>
                <w:sz w:val="21"/>
                <w:szCs w:val="21"/>
              </w:rPr>
              <w:t>培训教育宣传：</w:t>
            </w:r>
          </w:p>
          <w:p>
            <w:pPr>
              <w:rPr>
                <w:rFonts w:hint="eastAsia" w:ascii="宋体" w:hAnsi="宋体" w:eastAsia="宋体" w:cs="Times New Roman"/>
                <w:kern w:val="2"/>
                <w:sz w:val="21"/>
                <w:szCs w:val="21"/>
                <w:lang w:val="en-US" w:eastAsia="zh-CN" w:bidi="ar-SA"/>
              </w:rPr>
            </w:pPr>
            <w:r>
              <w:rPr>
                <w:rFonts w:hint="eastAsia" w:ascii="宋体" w:hAnsi="宋体"/>
                <w:sz w:val="21"/>
                <w:szCs w:val="21"/>
              </w:rPr>
              <w:t>·查见：有三级安全教育记录，包括救援知识、垃圾处理等培训记录。</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 w:val="21"/>
                <w:szCs w:val="21"/>
              </w:rPr>
              <w:t>应急准备和响应</w:t>
            </w:r>
          </w:p>
        </w:tc>
        <w:tc>
          <w:tcPr>
            <w:tcW w:w="960" w:type="dxa"/>
            <w:vAlign w:val="top"/>
          </w:tcPr>
          <w:p>
            <w:pPr>
              <w:rPr>
                <w:rFonts w:hint="eastAsia" w:ascii="宋体" w:hAnsi="宋体" w:cs="新宋体"/>
                <w:sz w:val="21"/>
                <w:szCs w:val="21"/>
              </w:rPr>
            </w:pPr>
            <w:r>
              <w:rPr>
                <w:rFonts w:hint="eastAsia" w:ascii="宋体" w:hAnsi="宋体" w:cs="新宋体"/>
                <w:sz w:val="21"/>
                <w:szCs w:val="21"/>
              </w:rPr>
              <w:t>E8.2</w:t>
            </w:r>
          </w:p>
          <w:p>
            <w:pPr>
              <w:rPr>
                <w:rFonts w:hint="eastAsia" w:ascii="宋体" w:hAnsi="宋体" w:eastAsia="宋体" w:cs="新宋体"/>
                <w:kern w:val="2"/>
                <w:sz w:val="21"/>
                <w:szCs w:val="21"/>
                <w:lang w:val="en-US" w:eastAsia="zh-CN" w:bidi="ar-SA"/>
              </w:rPr>
            </w:pPr>
          </w:p>
        </w:tc>
        <w:tc>
          <w:tcPr>
            <w:tcW w:w="10004" w:type="dxa"/>
            <w:vAlign w:val="top"/>
          </w:tcPr>
          <w:p>
            <w:pPr>
              <w:spacing w:line="400" w:lineRule="exact"/>
              <w:rPr>
                <w:rFonts w:hint="eastAsia" w:ascii="宋体" w:hAnsi="宋体" w:cs="宋体"/>
                <w:sz w:val="21"/>
                <w:szCs w:val="21"/>
                <w:lang w:bidi="ar"/>
              </w:rPr>
            </w:pPr>
            <w:r>
              <w:rPr>
                <w:rFonts w:hint="eastAsia" w:ascii="宋体" w:hAnsi="宋体" w:cs="宋体"/>
                <w:sz w:val="21"/>
                <w:szCs w:val="21"/>
                <w:lang w:bidi="ar"/>
              </w:rPr>
              <w:t>查见：《应急准备和响应管理程序》、《公司火灾事故应急预案》等。</w:t>
            </w:r>
          </w:p>
          <w:p>
            <w:pPr>
              <w:spacing w:line="400" w:lineRule="exact"/>
              <w:rPr>
                <w:rFonts w:hint="eastAsia" w:ascii="宋体" w:hAnsi="宋体" w:cs="宋体"/>
                <w:sz w:val="21"/>
                <w:szCs w:val="21"/>
                <w:lang w:bidi="ar"/>
              </w:rPr>
            </w:pPr>
            <w:r>
              <w:rPr>
                <w:rFonts w:hint="eastAsia" w:ascii="宋体" w:hAnsi="宋体" w:cs="宋体"/>
                <w:sz w:val="21"/>
                <w:szCs w:val="21"/>
                <w:lang w:bidi="ar"/>
              </w:rPr>
              <w:t>查见：消防演练实况记录：市场部工作人员参加了201</w:t>
            </w:r>
            <w:r>
              <w:rPr>
                <w:rFonts w:hint="eastAsia" w:ascii="宋体" w:hAnsi="宋体" w:cs="宋体"/>
                <w:sz w:val="21"/>
                <w:szCs w:val="21"/>
                <w:lang w:val="en-US" w:eastAsia="zh-CN" w:bidi="ar"/>
              </w:rPr>
              <w:t>9</w:t>
            </w:r>
            <w:r>
              <w:rPr>
                <w:rFonts w:hint="eastAsia" w:ascii="宋体" w:hAnsi="宋体" w:cs="宋体"/>
                <w:sz w:val="21"/>
                <w:szCs w:val="21"/>
                <w:lang w:bidi="ar"/>
              </w:rPr>
              <w:t>年</w:t>
            </w:r>
            <w:r>
              <w:rPr>
                <w:rFonts w:hint="eastAsia" w:ascii="宋体" w:hAnsi="宋体" w:cs="宋体"/>
                <w:sz w:val="21"/>
                <w:szCs w:val="21"/>
                <w:lang w:val="en-US" w:eastAsia="zh-CN" w:bidi="ar"/>
              </w:rPr>
              <w:t>7</w:t>
            </w:r>
            <w:r>
              <w:rPr>
                <w:rFonts w:hint="eastAsia" w:ascii="宋体" w:hAnsi="宋体" w:cs="宋体"/>
                <w:sz w:val="21"/>
                <w:szCs w:val="21"/>
                <w:lang w:bidi="ar"/>
              </w:rPr>
              <w:t>月1</w:t>
            </w:r>
            <w:r>
              <w:rPr>
                <w:rFonts w:hint="eastAsia" w:ascii="宋体" w:hAnsi="宋体" w:cs="宋体"/>
                <w:sz w:val="21"/>
                <w:szCs w:val="21"/>
                <w:lang w:val="en-US" w:eastAsia="zh-CN" w:bidi="ar"/>
              </w:rPr>
              <w:t>2</w:t>
            </w:r>
            <w:r>
              <w:rPr>
                <w:rFonts w:hint="eastAsia" w:ascii="宋体" w:hAnsi="宋体" w:cs="宋体"/>
                <w:sz w:val="21"/>
                <w:szCs w:val="21"/>
                <w:lang w:bidi="ar"/>
              </w:rPr>
              <w:t>日在公司由行政部组织的火灾消防演练。</w:t>
            </w:r>
          </w:p>
          <w:p>
            <w:pPr>
              <w:spacing w:line="400" w:lineRule="exact"/>
              <w:rPr>
                <w:rFonts w:hint="eastAsia" w:ascii="宋体" w:hAnsi="宋体" w:eastAsia="宋体" w:cs="Times New Roman"/>
                <w:kern w:val="2"/>
                <w:sz w:val="21"/>
                <w:szCs w:val="21"/>
                <w:lang w:val="en-US" w:eastAsia="zh-CN" w:bidi="ar-SA"/>
              </w:rPr>
            </w:pPr>
            <w:r>
              <w:rPr>
                <w:rFonts w:hint="eastAsia" w:ascii="宋体" w:hAnsi="宋体" w:cs="宋体"/>
                <w:sz w:val="21"/>
                <w:szCs w:val="21"/>
                <w:lang w:bidi="ar"/>
              </w:rPr>
              <w:t>查，现场能提供以上演练记录及演练效果评估报告。通过演练，部门员工的安全逃生意识有明显的改善和较大提高。使员工掌握了安全逃生的方式和路径，员工能按预案执行和获救等。</w:t>
            </w:r>
          </w:p>
        </w:tc>
        <w:tc>
          <w:tcPr>
            <w:tcW w:w="1585" w:type="dxa"/>
          </w:tcPr>
          <w:p/>
        </w:tc>
      </w:tr>
    </w:tbl>
    <w:p>
      <w:r>
        <w:ptab w:relativeTo="margin" w:alignment="center" w:leader="none"/>
      </w:r>
    </w:p>
    <w:p>
      <w:pPr>
        <w:pStyle w:val="5"/>
      </w:pPr>
      <w:r>
        <w:rPr>
          <w:rFonts w:hint="eastAsia"/>
        </w:rPr>
        <w:t>说明：不符合标注N</w:t>
      </w:r>
    </w:p>
    <w:p>
      <w:pPr>
        <w:pStyle w:val="5"/>
        <w:rPr>
          <w:rFonts w:hint="eastAsia"/>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sz w:val="24"/>
                <w:szCs w:val="24"/>
                <w:lang w:val="en-US" w:eastAsia="zh-CN"/>
              </w:rPr>
            </w:pPr>
            <w:r>
              <w:rPr>
                <w:rFonts w:hint="eastAsia"/>
                <w:sz w:val="24"/>
                <w:szCs w:val="24"/>
              </w:rPr>
              <w:t>受审核部门：生产技术部        主管领导：吴诗秀               陪同人员：</w:t>
            </w:r>
            <w:r>
              <w:rPr>
                <w:rFonts w:hint="eastAsia"/>
                <w:sz w:val="24"/>
                <w:szCs w:val="24"/>
                <w:lang w:val="en-US" w:eastAsia="zh-CN"/>
              </w:rPr>
              <w:t>严容</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rPr>
                <w:rFonts w:hint="default"/>
                <w:sz w:val="24"/>
                <w:szCs w:val="24"/>
                <w:lang w:val="en-US" w:eastAsia="zh-CN"/>
              </w:rPr>
            </w:pPr>
            <w:r>
              <w:rPr>
                <w:rFonts w:hint="eastAsia"/>
                <w:sz w:val="24"/>
                <w:szCs w:val="24"/>
              </w:rPr>
              <w:t>审核员：</w:t>
            </w:r>
            <w:r>
              <w:rPr>
                <w:rFonts w:hint="eastAsia"/>
                <w:sz w:val="24"/>
                <w:szCs w:val="24"/>
                <w:lang w:val="en-US" w:eastAsia="zh-CN"/>
              </w:rPr>
              <w:t>李林、谢梦洋</w:t>
            </w:r>
            <w:r>
              <w:rPr>
                <w:rFonts w:hint="eastAsia"/>
                <w:sz w:val="24"/>
                <w:szCs w:val="24"/>
              </w:rPr>
              <w:t xml:space="preserve">                   审核时间：</w:t>
            </w:r>
            <w:r>
              <w:rPr>
                <w:rFonts w:hint="eastAsia"/>
                <w:sz w:val="24"/>
                <w:szCs w:val="24"/>
                <w:lang w:val="en-US" w:eastAsia="zh-CN"/>
              </w:rPr>
              <w:t>2020.05.07</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rFonts w:hint="eastAsia"/>
                <w:sz w:val="24"/>
                <w:szCs w:val="24"/>
              </w:rPr>
            </w:pPr>
            <w:r>
              <w:rPr>
                <w:rFonts w:hint="eastAsia"/>
                <w:sz w:val="24"/>
                <w:szCs w:val="24"/>
              </w:rPr>
              <w:t xml:space="preserve">审核条款： </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组织的角色、职责和权限</w:t>
            </w:r>
          </w:p>
          <w:p>
            <w:pPr>
              <w:adjustRightInd w:val="0"/>
              <w:snapToGrid w:val="0"/>
              <w:jc w:val="center"/>
              <w:rPr>
                <w:rFonts w:hint="eastAsia" w:ascii="宋体" w:hAnsi="宋体" w:eastAsia="宋体" w:cs="新宋体"/>
                <w:kern w:val="2"/>
                <w:sz w:val="21"/>
                <w:szCs w:val="21"/>
                <w:lang w:val="en-US" w:eastAsia="zh-CN" w:bidi="ar-SA"/>
              </w:rPr>
            </w:pPr>
          </w:p>
        </w:tc>
        <w:tc>
          <w:tcPr>
            <w:tcW w:w="960" w:type="dxa"/>
            <w:vAlign w:val="top"/>
          </w:tcPr>
          <w:p>
            <w:pPr>
              <w:rPr>
                <w:rFonts w:hint="eastAsia"/>
                <w:sz w:val="21"/>
                <w:szCs w:val="21"/>
              </w:rPr>
            </w:pPr>
            <w:r>
              <w:rPr>
                <w:rFonts w:hint="eastAsia" w:ascii="宋体" w:hAnsi="宋体" w:cs="新宋体"/>
                <w:sz w:val="21"/>
                <w:szCs w:val="21"/>
              </w:rPr>
              <w:t>QE5.3；</w:t>
            </w:r>
            <w:r>
              <w:rPr>
                <w:sz w:val="21"/>
                <w:szCs w:val="21"/>
              </w:rPr>
              <w:t xml:space="preserve"> </w:t>
            </w:r>
          </w:p>
          <w:p>
            <w:pPr>
              <w:rPr>
                <w:rFonts w:hint="eastAsia" w:ascii="宋体" w:hAnsi="宋体" w:eastAsia="宋体" w:cs="新宋体"/>
                <w:kern w:val="2"/>
                <w:sz w:val="21"/>
                <w:szCs w:val="21"/>
                <w:lang w:val="en-US" w:eastAsia="zh-CN" w:bidi="ar-SA"/>
              </w:rPr>
            </w:pPr>
          </w:p>
        </w:tc>
        <w:tc>
          <w:tcPr>
            <w:tcW w:w="10004" w:type="dxa"/>
            <w:vAlign w:val="top"/>
          </w:tcPr>
          <w:p>
            <w:pPr>
              <w:autoSpaceDE w:val="0"/>
              <w:autoSpaceDN w:val="0"/>
              <w:adjustRightInd w:val="0"/>
              <w:spacing w:line="400" w:lineRule="exact"/>
              <w:jc w:val="left"/>
              <w:rPr>
                <w:rFonts w:hint="eastAsia" w:ascii="宋体" w:hAnsi="宋体"/>
                <w:sz w:val="21"/>
                <w:szCs w:val="21"/>
              </w:rPr>
            </w:pPr>
            <w:r>
              <w:rPr>
                <w:rFonts w:hint="eastAsia" w:ascii="宋体"/>
                <w:sz w:val="21"/>
                <w:szCs w:val="21"/>
              </w:rPr>
              <w:t>查，</w:t>
            </w:r>
            <w:r>
              <w:rPr>
                <w:rFonts w:hint="eastAsia" w:ascii="宋体"/>
                <w:sz w:val="21"/>
                <w:szCs w:val="21"/>
                <w:lang w:eastAsia="zh-CN"/>
              </w:rPr>
              <w:t>生产技术部</w:t>
            </w:r>
            <w:r>
              <w:rPr>
                <w:rFonts w:hint="eastAsia" w:ascii="宋体"/>
                <w:sz w:val="21"/>
                <w:szCs w:val="21"/>
              </w:rPr>
              <w:t>的岗位职责和权限如下：</w:t>
            </w:r>
            <w:r>
              <w:rPr>
                <w:rFonts w:hint="eastAsia" w:ascii="宋体" w:hAnsi="宋体"/>
                <w:sz w:val="21"/>
                <w:szCs w:val="21"/>
              </w:rPr>
              <w:t xml:space="preserve"> </w:t>
            </w:r>
          </w:p>
          <w:p>
            <w:pPr>
              <w:spacing w:line="400" w:lineRule="exact"/>
              <w:rPr>
                <w:rFonts w:hint="eastAsia" w:ascii="宋体" w:hAnsi="宋体"/>
                <w:sz w:val="21"/>
                <w:szCs w:val="21"/>
              </w:rPr>
            </w:pPr>
            <w:r>
              <w:rPr>
                <w:rFonts w:hint="eastAsia" w:ascii="宋体" w:hAnsi="宋体"/>
                <w:sz w:val="21"/>
                <w:szCs w:val="21"/>
              </w:rPr>
              <w:t xml:space="preserve">1）领导建立和完善管理制度，组织实施并监督、检查生产体系的运行； </w:t>
            </w:r>
          </w:p>
          <w:p>
            <w:pPr>
              <w:spacing w:line="400" w:lineRule="exact"/>
              <w:rPr>
                <w:rFonts w:hint="eastAsia" w:ascii="宋体" w:hAnsi="宋体"/>
                <w:sz w:val="21"/>
                <w:szCs w:val="21"/>
              </w:rPr>
            </w:pPr>
            <w:r>
              <w:rPr>
                <w:rFonts w:hint="eastAsia" w:ascii="宋体" w:hAnsi="宋体"/>
                <w:sz w:val="21"/>
                <w:szCs w:val="21"/>
              </w:rPr>
              <w:t xml:space="preserve">2）组织落实、监督调控生产过程各项工艺、质量、安全、成本指标等；  </w:t>
            </w:r>
          </w:p>
          <w:p>
            <w:pPr>
              <w:spacing w:line="400" w:lineRule="exact"/>
              <w:rPr>
                <w:rFonts w:hint="eastAsia" w:ascii="宋体" w:hAnsi="宋体"/>
                <w:sz w:val="21"/>
                <w:szCs w:val="21"/>
              </w:rPr>
            </w:pPr>
            <w:r>
              <w:rPr>
                <w:rFonts w:hint="eastAsia" w:ascii="宋体" w:hAnsi="宋体"/>
                <w:sz w:val="21"/>
                <w:szCs w:val="21"/>
              </w:rPr>
              <w:t xml:space="preserve">3）领导、管理基础设施维护，保证生产现场能够正常生产，设备处于良好状态； </w:t>
            </w:r>
          </w:p>
          <w:p>
            <w:pPr>
              <w:spacing w:line="400" w:lineRule="exact"/>
              <w:rPr>
                <w:rFonts w:hint="eastAsia" w:ascii="宋体" w:hAnsi="宋体"/>
                <w:sz w:val="21"/>
                <w:szCs w:val="21"/>
              </w:rPr>
            </w:pPr>
            <w:r>
              <w:rPr>
                <w:rFonts w:hint="eastAsia" w:ascii="宋体" w:hAnsi="宋体"/>
                <w:sz w:val="21"/>
                <w:szCs w:val="21"/>
              </w:rPr>
              <w:t xml:space="preserve">4）负责生产区域内消防设施的定期检查并保证在有效期内使用； </w:t>
            </w:r>
          </w:p>
          <w:p>
            <w:pPr>
              <w:spacing w:line="400" w:lineRule="exact"/>
              <w:rPr>
                <w:rFonts w:hint="eastAsia" w:ascii="宋体" w:hAnsi="宋体"/>
                <w:sz w:val="21"/>
                <w:szCs w:val="21"/>
              </w:rPr>
            </w:pPr>
            <w:r>
              <w:rPr>
                <w:rFonts w:hint="eastAsia" w:ascii="宋体" w:hAnsi="宋体"/>
                <w:sz w:val="21"/>
                <w:szCs w:val="21"/>
              </w:rPr>
              <w:t>5）综合平衡年度生产任务，制定下达月度生产计划，做到安全生产。</w:t>
            </w:r>
          </w:p>
          <w:p>
            <w:pPr>
              <w:spacing w:line="400" w:lineRule="exact"/>
              <w:rPr>
                <w:rFonts w:hint="eastAsia" w:ascii="宋体" w:hAnsi="宋体"/>
                <w:sz w:val="21"/>
                <w:szCs w:val="21"/>
              </w:rPr>
            </w:pPr>
            <w:r>
              <w:rPr>
                <w:rFonts w:hint="eastAsia" w:ascii="宋体" w:hAnsi="宋体"/>
                <w:sz w:val="21"/>
                <w:szCs w:val="21"/>
              </w:rPr>
              <w:t>6）负责本部门环境因素的识别评价和控制措施的实施；</w:t>
            </w:r>
          </w:p>
          <w:p>
            <w:pPr>
              <w:spacing w:line="400" w:lineRule="exact"/>
              <w:rPr>
                <w:rFonts w:hint="eastAsia" w:ascii="宋体" w:hAnsi="宋体"/>
                <w:sz w:val="21"/>
                <w:szCs w:val="21"/>
              </w:rPr>
            </w:pPr>
            <w:r>
              <w:rPr>
                <w:rFonts w:hint="eastAsia" w:ascii="宋体" w:hAnsi="宋体"/>
                <w:sz w:val="21"/>
                <w:szCs w:val="21"/>
              </w:rPr>
              <w:t>7）参与公司组织的应急演习、合规性评价等</w:t>
            </w:r>
          </w:p>
          <w:p>
            <w:pPr>
              <w:spacing w:line="340" w:lineRule="exact"/>
              <w:rPr>
                <w:rFonts w:hint="eastAsia" w:ascii="宋体" w:hAnsi="宋体" w:cs="宋体"/>
                <w:sz w:val="21"/>
                <w:szCs w:val="21"/>
              </w:rPr>
            </w:pPr>
            <w:r>
              <w:rPr>
                <w:rFonts w:hint="eastAsia" w:ascii="宋体" w:hAnsi="宋体" w:cs="宋体"/>
                <w:sz w:val="21"/>
                <w:szCs w:val="21"/>
              </w:rPr>
              <w:t>8)</w:t>
            </w:r>
            <w:r>
              <w:rPr>
                <w:rFonts w:hint="eastAsia" w:ascii="宋体" w:hAnsi="宋体" w:cs="宋体"/>
                <w:sz w:val="21"/>
                <w:szCs w:val="21"/>
                <w:lang w:val="en-US" w:eastAsia="zh-CN"/>
              </w:rPr>
              <w:t xml:space="preserve"> </w:t>
            </w:r>
            <w:r>
              <w:rPr>
                <w:rFonts w:hint="eastAsia" w:ascii="宋体" w:hAnsi="宋体" w:cs="宋体"/>
                <w:sz w:val="21"/>
                <w:szCs w:val="21"/>
              </w:rPr>
              <w:t>负责编制相应产品检验接收规程；</w:t>
            </w:r>
          </w:p>
          <w:p>
            <w:pPr>
              <w:spacing w:line="340" w:lineRule="exact"/>
              <w:rPr>
                <w:rFonts w:hint="eastAsia" w:ascii="宋体" w:hAnsi="宋体" w:cs="宋体"/>
                <w:sz w:val="21"/>
                <w:szCs w:val="21"/>
              </w:rPr>
            </w:pPr>
            <w:r>
              <w:rPr>
                <w:rFonts w:hint="eastAsia" w:ascii="宋体" w:hAnsi="宋体" w:cs="宋体"/>
                <w:sz w:val="21"/>
                <w:szCs w:val="21"/>
              </w:rPr>
              <w:t>9)</w:t>
            </w:r>
            <w:r>
              <w:rPr>
                <w:rFonts w:hint="eastAsia" w:ascii="宋体" w:hAnsi="宋体" w:cs="宋体"/>
                <w:sz w:val="21"/>
                <w:szCs w:val="21"/>
                <w:lang w:val="en-US" w:eastAsia="zh-CN"/>
              </w:rPr>
              <w:t xml:space="preserve"> </w:t>
            </w:r>
            <w:r>
              <w:rPr>
                <w:rFonts w:hint="eastAsia" w:ascii="宋体" w:hAnsi="宋体" w:cs="宋体"/>
                <w:sz w:val="21"/>
                <w:szCs w:val="21"/>
              </w:rPr>
              <w:t>负责生产过程中的技术指导和不合格的控制。</w:t>
            </w:r>
          </w:p>
          <w:p>
            <w:pPr>
              <w:spacing w:line="320" w:lineRule="exact"/>
              <w:textAlignment w:val="baseline"/>
              <w:rPr>
                <w:rFonts w:hint="eastAsia" w:ascii="宋体" w:hAnsi="宋体" w:cs="宋体"/>
                <w:sz w:val="21"/>
                <w:szCs w:val="21"/>
              </w:rPr>
            </w:pPr>
            <w:r>
              <w:rPr>
                <w:rFonts w:hint="eastAsia" w:ascii="宋体" w:hAnsi="宋体" w:cs="宋体"/>
                <w:sz w:val="21"/>
                <w:szCs w:val="21"/>
              </w:rPr>
              <w:t>10)</w:t>
            </w:r>
            <w:r>
              <w:rPr>
                <w:rFonts w:hint="eastAsia" w:ascii="宋体" w:hAnsi="宋体" w:cs="宋体"/>
                <w:sz w:val="21"/>
                <w:szCs w:val="21"/>
                <w:lang w:val="en-US" w:eastAsia="zh-CN"/>
              </w:rPr>
              <w:t xml:space="preserve"> </w:t>
            </w:r>
            <w:r>
              <w:rPr>
                <w:rFonts w:hint="eastAsia" w:ascii="宋体" w:hAnsi="宋体" w:cs="宋体"/>
                <w:sz w:val="21"/>
                <w:szCs w:val="21"/>
              </w:rPr>
              <w:t>负责在供方评定时进行样品测试；</w:t>
            </w:r>
          </w:p>
          <w:p>
            <w:pPr>
              <w:spacing w:line="320" w:lineRule="exact"/>
              <w:textAlignment w:val="baseline"/>
              <w:rPr>
                <w:rFonts w:hint="eastAsia" w:ascii="宋体" w:hAnsi="宋体" w:cs="宋体"/>
                <w:sz w:val="21"/>
                <w:szCs w:val="21"/>
              </w:rPr>
            </w:pPr>
            <w:r>
              <w:rPr>
                <w:rFonts w:hint="eastAsia" w:ascii="宋体" w:hAnsi="宋体" w:cs="宋体"/>
                <w:sz w:val="21"/>
                <w:szCs w:val="21"/>
              </w:rPr>
              <w:t>11)</w:t>
            </w:r>
            <w:r>
              <w:rPr>
                <w:rFonts w:hint="eastAsia" w:ascii="宋体" w:hAnsi="宋体" w:cs="宋体"/>
                <w:sz w:val="21"/>
                <w:szCs w:val="21"/>
                <w:lang w:val="en-US" w:eastAsia="zh-CN"/>
              </w:rPr>
              <w:t xml:space="preserve"> </w:t>
            </w:r>
            <w:r>
              <w:rPr>
                <w:rFonts w:hint="eastAsia" w:ascii="宋体" w:hAnsi="宋体" w:cs="宋体"/>
                <w:sz w:val="21"/>
                <w:szCs w:val="21"/>
              </w:rPr>
              <w:t>负责采购产品的验证和本公司产品的检验工作；</w:t>
            </w:r>
          </w:p>
          <w:p>
            <w:pPr>
              <w:spacing w:line="320" w:lineRule="exact"/>
              <w:textAlignment w:val="baseline"/>
              <w:rPr>
                <w:rFonts w:hint="eastAsia" w:ascii="宋体" w:hAnsi="宋体" w:cs="宋体"/>
                <w:sz w:val="21"/>
                <w:szCs w:val="21"/>
              </w:rPr>
            </w:pPr>
            <w:r>
              <w:rPr>
                <w:rFonts w:hint="eastAsia" w:ascii="宋体" w:hAnsi="宋体" w:cs="宋体"/>
                <w:sz w:val="21"/>
                <w:szCs w:val="21"/>
              </w:rPr>
              <w:t>12)</w:t>
            </w:r>
            <w:r>
              <w:rPr>
                <w:rFonts w:hint="eastAsia" w:ascii="宋体" w:hAnsi="宋体" w:cs="宋体"/>
                <w:sz w:val="21"/>
                <w:szCs w:val="21"/>
                <w:lang w:val="en-US" w:eastAsia="zh-CN"/>
              </w:rPr>
              <w:t xml:space="preserve"> </w:t>
            </w:r>
            <w:r>
              <w:rPr>
                <w:rFonts w:hint="eastAsia" w:ascii="宋体" w:hAnsi="宋体" w:cs="宋体"/>
                <w:sz w:val="21"/>
                <w:szCs w:val="21"/>
              </w:rPr>
              <w:t>负责对本公司监视和测量设备的管理工作；</w:t>
            </w:r>
          </w:p>
          <w:p>
            <w:pPr>
              <w:spacing w:line="400" w:lineRule="exact"/>
              <w:rPr>
                <w:rFonts w:hint="eastAsia" w:ascii="宋体"/>
                <w:sz w:val="21"/>
                <w:szCs w:val="21"/>
              </w:rPr>
            </w:pPr>
            <w:r>
              <w:rPr>
                <w:rFonts w:hint="eastAsia" w:ascii="宋体" w:hAnsi="宋体"/>
                <w:sz w:val="21"/>
                <w:szCs w:val="21"/>
              </w:rPr>
              <w:t>……</w:t>
            </w:r>
            <w:r>
              <w:rPr>
                <w:rFonts w:hint="eastAsia" w:ascii="宋体"/>
                <w:sz w:val="21"/>
                <w:szCs w:val="21"/>
              </w:rPr>
              <w:t xml:space="preserve">   </w:t>
            </w:r>
          </w:p>
          <w:p>
            <w:pPr>
              <w:widowControl/>
              <w:jc w:val="left"/>
              <w:rPr>
                <w:rFonts w:ascii="宋体" w:hAnsi="宋体" w:eastAsia="宋体" w:cs="Times New Roman"/>
                <w:kern w:val="2"/>
                <w:sz w:val="21"/>
                <w:szCs w:val="21"/>
                <w:lang w:val="en-US" w:eastAsia="zh-CN" w:bidi="ar-SA"/>
              </w:rPr>
            </w:pPr>
            <w:r>
              <w:rPr>
                <w:rFonts w:hint="eastAsia" w:ascii="宋体"/>
                <w:sz w:val="21"/>
                <w:szCs w:val="21"/>
                <w:lang w:eastAsia="zh-CN"/>
              </w:rPr>
              <w:t>生产技术部</w:t>
            </w:r>
            <w:r>
              <w:rPr>
                <w:rFonts w:hint="eastAsia" w:ascii="宋体"/>
                <w:sz w:val="21"/>
                <w:szCs w:val="21"/>
              </w:rPr>
              <w:t>负责人对部门职责清楚。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rPr>
                <w:rFonts w:hint="eastAsia" w:ascii="宋体" w:hAnsi="宋体" w:eastAsia="宋体" w:cs="Times New Roman"/>
                <w:b/>
                <w:kern w:val="2"/>
                <w:sz w:val="21"/>
                <w:szCs w:val="21"/>
                <w:lang w:val="en-US" w:eastAsia="zh-CN" w:bidi="ar-SA"/>
              </w:rPr>
            </w:pPr>
            <w:r>
              <w:rPr>
                <w:rFonts w:hint="eastAsia" w:ascii="宋体" w:hAnsi="宋体" w:cs="新宋体"/>
                <w:sz w:val="21"/>
                <w:szCs w:val="21"/>
              </w:rPr>
              <w:t>目标及其实现的策划</w:t>
            </w: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新宋体"/>
                <w:sz w:val="21"/>
                <w:szCs w:val="21"/>
              </w:rPr>
              <w:t>QE6.2</w:t>
            </w:r>
          </w:p>
        </w:tc>
        <w:tc>
          <w:tcPr>
            <w:tcW w:w="10004" w:type="dxa"/>
            <w:vAlign w:val="top"/>
          </w:tcPr>
          <w:p>
            <w:pPr>
              <w:spacing w:line="320" w:lineRule="exact"/>
              <w:ind w:firstLine="420" w:firstLineChars="200"/>
              <w:textAlignment w:val="baseline"/>
              <w:rPr>
                <w:rFonts w:hint="eastAsia" w:ascii="宋体" w:hAnsi="宋体" w:cs="宋体"/>
                <w:sz w:val="21"/>
                <w:szCs w:val="21"/>
              </w:rPr>
            </w:pPr>
            <w:r>
              <w:rPr>
                <w:rFonts w:hint="eastAsia" w:ascii="宋体" w:hAnsi="宋体" w:cs="宋体"/>
                <w:sz w:val="21"/>
                <w:szCs w:val="21"/>
              </w:rPr>
              <w:t>查，201</w:t>
            </w:r>
            <w:r>
              <w:rPr>
                <w:rFonts w:hint="eastAsia" w:ascii="宋体" w:hAnsi="宋体" w:cs="宋体"/>
                <w:sz w:val="21"/>
                <w:szCs w:val="21"/>
                <w:lang w:val="en-US" w:eastAsia="zh-CN"/>
              </w:rPr>
              <w:t>9</w:t>
            </w:r>
            <w:r>
              <w:rPr>
                <w:rFonts w:hint="eastAsia" w:ascii="宋体" w:hAnsi="宋体" w:cs="宋体"/>
                <w:sz w:val="21"/>
                <w:szCs w:val="21"/>
              </w:rPr>
              <w:t>年</w:t>
            </w:r>
            <w:r>
              <w:rPr>
                <w:rFonts w:hint="eastAsia" w:ascii="宋体" w:hAnsi="宋体" w:cs="宋体"/>
                <w:sz w:val="21"/>
                <w:szCs w:val="21"/>
                <w:lang w:val="en-US" w:eastAsia="zh-CN"/>
              </w:rPr>
              <w:t>1</w:t>
            </w:r>
            <w:r>
              <w:rPr>
                <w:rFonts w:hint="eastAsia" w:ascii="宋体" w:hAnsi="宋体" w:cs="宋体"/>
                <w:sz w:val="21"/>
                <w:szCs w:val="21"/>
              </w:rPr>
              <w:t>月-2</w:t>
            </w:r>
            <w:r>
              <w:rPr>
                <w:rFonts w:hint="eastAsia" w:ascii="宋体" w:hAnsi="宋体" w:cs="宋体"/>
                <w:sz w:val="21"/>
                <w:szCs w:val="21"/>
                <w:lang w:val="en-US" w:eastAsia="zh-CN"/>
              </w:rPr>
              <w:t>020</w:t>
            </w:r>
            <w:r>
              <w:rPr>
                <w:rFonts w:hint="eastAsia" w:ascii="宋体" w:hAnsi="宋体" w:cs="宋体"/>
                <w:sz w:val="21"/>
                <w:szCs w:val="21"/>
              </w:rPr>
              <w:t>年</w:t>
            </w:r>
            <w:r>
              <w:rPr>
                <w:rFonts w:hint="eastAsia" w:ascii="宋体" w:hAnsi="宋体" w:cs="宋体"/>
                <w:sz w:val="21"/>
                <w:szCs w:val="21"/>
                <w:lang w:val="en-US" w:eastAsia="zh-CN"/>
              </w:rPr>
              <w:t>4</w:t>
            </w:r>
            <w:r>
              <w:rPr>
                <w:rFonts w:hint="eastAsia" w:ascii="宋体" w:hAnsi="宋体" w:cs="宋体"/>
                <w:sz w:val="21"/>
                <w:szCs w:val="21"/>
              </w:rPr>
              <w:t>月《部门质量目标完成情况统计表》对部门目标进行考核，综合完成情况为：</w:t>
            </w:r>
          </w:p>
          <w:p>
            <w:pPr>
              <w:spacing w:line="320" w:lineRule="exact"/>
              <w:textAlignment w:val="baseline"/>
              <w:rPr>
                <w:rFonts w:hint="eastAsia" w:ascii="宋体" w:hAnsi="宋体" w:cs="宋体"/>
                <w:sz w:val="21"/>
                <w:szCs w:val="21"/>
              </w:rPr>
            </w:pPr>
            <w:r>
              <w:rPr>
                <w:rFonts w:hint="eastAsia" w:ascii="宋体" w:hAnsi="宋体" w:cs="宋体"/>
                <w:sz w:val="21"/>
                <w:szCs w:val="21"/>
              </w:rPr>
              <w:t xml:space="preserve">产品一次交检合格率100%  </w:t>
            </w:r>
            <w:r>
              <w:rPr>
                <w:rFonts w:hint="eastAsia" w:ascii="宋体" w:hAnsi="宋体" w:cs="宋体"/>
                <w:sz w:val="21"/>
                <w:szCs w:val="21"/>
                <w:lang w:val="en-US" w:eastAsia="zh-CN"/>
              </w:rPr>
              <w:t xml:space="preserve">            </w:t>
            </w:r>
            <w:r>
              <w:rPr>
                <w:rFonts w:hint="eastAsia" w:ascii="宋体" w:hAnsi="宋体" w:cs="宋体"/>
                <w:sz w:val="21"/>
                <w:szCs w:val="21"/>
              </w:rPr>
              <w:t>实测：100%</w:t>
            </w:r>
          </w:p>
          <w:p>
            <w:pPr>
              <w:spacing w:line="320" w:lineRule="exact"/>
              <w:textAlignment w:val="baseline"/>
              <w:rPr>
                <w:rFonts w:hint="eastAsia" w:ascii="宋体" w:hAnsi="宋体" w:cs="宋体"/>
                <w:sz w:val="21"/>
                <w:szCs w:val="21"/>
              </w:rPr>
            </w:pPr>
            <w:r>
              <w:rPr>
                <w:rFonts w:hint="eastAsia" w:ascii="宋体" w:hAnsi="宋体" w:cs="宋体"/>
                <w:sz w:val="21"/>
                <w:szCs w:val="21"/>
              </w:rPr>
              <w:t xml:space="preserve">全年火灾事故发生0      </w:t>
            </w:r>
            <w:r>
              <w:rPr>
                <w:rFonts w:hint="eastAsia" w:ascii="宋体" w:hAnsi="宋体" w:cs="宋体"/>
                <w:sz w:val="21"/>
                <w:szCs w:val="21"/>
                <w:lang w:val="en-US" w:eastAsia="zh-CN"/>
              </w:rPr>
              <w:t xml:space="preserve">            </w:t>
            </w:r>
            <w:r>
              <w:rPr>
                <w:rFonts w:hint="eastAsia" w:ascii="宋体" w:hAnsi="宋体" w:cs="宋体"/>
                <w:sz w:val="21"/>
                <w:szCs w:val="21"/>
              </w:rPr>
              <w:t xml:space="preserve"> 实测：0</w:t>
            </w:r>
          </w:p>
          <w:p>
            <w:pPr>
              <w:spacing w:line="320" w:lineRule="exact"/>
              <w:textAlignment w:val="baseline"/>
              <w:rPr>
                <w:rFonts w:hint="eastAsia" w:ascii="宋体" w:hAnsi="宋体" w:cs="宋体"/>
                <w:sz w:val="21"/>
                <w:szCs w:val="21"/>
              </w:rPr>
            </w:pPr>
            <w:r>
              <w:rPr>
                <w:rFonts w:hint="eastAsia" w:ascii="宋体" w:hAnsi="宋体" w:cs="宋体"/>
                <w:sz w:val="21"/>
                <w:szCs w:val="21"/>
              </w:rPr>
              <w:t>固体废物（含危废）处理及时率100%</w:t>
            </w:r>
            <w:r>
              <w:rPr>
                <w:rFonts w:hint="eastAsia" w:ascii="宋体" w:hAnsi="宋体" w:cs="宋体"/>
                <w:sz w:val="21"/>
                <w:szCs w:val="21"/>
                <w:lang w:val="en-US" w:eastAsia="zh-CN"/>
              </w:rPr>
              <w:t xml:space="preserve">    </w:t>
            </w:r>
            <w:r>
              <w:rPr>
                <w:rFonts w:hint="eastAsia" w:ascii="宋体" w:hAnsi="宋体" w:cs="宋体"/>
                <w:sz w:val="21"/>
                <w:szCs w:val="21"/>
              </w:rPr>
              <w:t>实测：100%</w:t>
            </w:r>
          </w:p>
          <w:p>
            <w:pPr>
              <w:spacing w:line="320" w:lineRule="exact"/>
              <w:textAlignment w:val="baseline"/>
              <w:rPr>
                <w:rFonts w:hint="eastAsia" w:ascii="宋体" w:hAnsi="宋体" w:cs="宋体"/>
                <w:sz w:val="21"/>
                <w:szCs w:val="21"/>
              </w:rPr>
            </w:pPr>
            <w:r>
              <w:rPr>
                <w:rFonts w:hint="eastAsia" w:ascii="宋体" w:hAnsi="宋体" w:cs="宋体"/>
                <w:sz w:val="21"/>
                <w:szCs w:val="21"/>
              </w:rPr>
              <w:t>基本达到目标要求。</w:t>
            </w:r>
          </w:p>
          <w:p>
            <w:pPr>
              <w:spacing w:line="320" w:lineRule="exact"/>
              <w:textAlignment w:val="baseline"/>
              <w:rPr>
                <w:rFonts w:hint="eastAsia" w:ascii="宋体" w:hAnsi="宋体" w:eastAsia="宋体" w:cs="Times New Roman"/>
                <w:kern w:val="2"/>
                <w:sz w:val="21"/>
                <w:szCs w:val="21"/>
                <w:lang w:val="en-US" w:eastAsia="zh-CN" w:bidi="ar-SA"/>
              </w:rPr>
            </w:pPr>
            <w:r>
              <w:rPr>
                <w:rFonts w:hint="eastAsia" w:ascii="宋体" w:hAnsi="宋体" w:cs="宋体"/>
                <w:sz w:val="21"/>
                <w:szCs w:val="21"/>
              </w:rPr>
              <w:t>查，公司编制了环境安全目标管理实施方案：制定、执行程序或作业文件；加强监测和测量；培训与教育；应急响应。</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 w:val="21"/>
                <w:szCs w:val="21"/>
              </w:rPr>
              <w:t>环境因素</w:t>
            </w: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新宋体"/>
                <w:sz w:val="21"/>
                <w:szCs w:val="21"/>
              </w:rPr>
              <w:t>E6.1.2</w:t>
            </w:r>
          </w:p>
        </w:tc>
        <w:tc>
          <w:tcPr>
            <w:tcW w:w="10004" w:type="dxa"/>
            <w:vAlign w:val="top"/>
          </w:tcPr>
          <w:p>
            <w:pPr>
              <w:widowControl/>
              <w:ind w:firstLine="420" w:firstLineChars="200"/>
              <w:jc w:val="left"/>
              <w:rPr>
                <w:rFonts w:hint="eastAsia" w:ascii="宋体"/>
                <w:sz w:val="21"/>
                <w:szCs w:val="21"/>
              </w:rPr>
            </w:pPr>
            <w:r>
              <w:rPr>
                <w:rFonts w:hint="eastAsia" w:ascii="宋体"/>
                <w:sz w:val="21"/>
                <w:szCs w:val="21"/>
              </w:rPr>
              <w:t>查，依据</w:t>
            </w:r>
            <w:r>
              <w:rPr>
                <w:rFonts w:hint="eastAsia" w:ascii="宋体" w:hAnsi="宋体"/>
                <w:sz w:val="21"/>
                <w:szCs w:val="21"/>
              </w:rPr>
              <w:t>《环境因素、危险因素的识别与评价》</w:t>
            </w:r>
            <w:r>
              <w:rPr>
                <w:rFonts w:hint="eastAsia" w:ascii="宋体"/>
                <w:sz w:val="21"/>
                <w:szCs w:val="21"/>
              </w:rPr>
              <w:t>，根据不同的时态、状态识别了环境因素，通过对其发生的可能性、危害性等进行评价，生产技术部确定的重要环境因素有：火灾、固废排放、废气排放和噪声排放。</w:t>
            </w:r>
          </w:p>
          <w:p>
            <w:pPr>
              <w:rPr>
                <w:rFonts w:hint="eastAsia" w:ascii="宋体"/>
                <w:sz w:val="21"/>
                <w:szCs w:val="21"/>
              </w:rPr>
            </w:pPr>
            <w:r>
              <w:rPr>
                <w:rFonts w:hint="eastAsia" w:ascii="宋体"/>
                <w:sz w:val="21"/>
                <w:szCs w:val="21"/>
              </w:rPr>
              <w:t>现场查看，纸箱的加工主要工序为：</w:t>
            </w:r>
          </w:p>
          <w:p>
            <w:pPr>
              <w:rPr>
                <w:rFonts w:hint="eastAsia" w:ascii="宋体"/>
                <w:sz w:val="21"/>
                <w:szCs w:val="21"/>
              </w:rPr>
            </w:pPr>
            <w:r>
              <w:rPr>
                <w:rFonts w:hint="eastAsia" w:ascii="宋体"/>
                <w:sz w:val="21"/>
                <w:szCs w:val="21"/>
              </w:rPr>
              <w:t>印刷——成型（开槽、模切）——装订（粘接、装订）——检验——包装——入库。</w:t>
            </w:r>
          </w:p>
          <w:p>
            <w:pPr>
              <w:rPr>
                <w:rFonts w:hint="eastAsia" w:ascii="宋体" w:hAnsi="宋体"/>
                <w:sz w:val="21"/>
                <w:szCs w:val="21"/>
              </w:rPr>
            </w:pPr>
            <w:r>
              <w:rPr>
                <w:rFonts w:hint="eastAsia" w:ascii="宋体"/>
                <w:sz w:val="21"/>
                <w:szCs w:val="21"/>
              </w:rPr>
              <w:t xml:space="preserve">   成型、印刷为关键过程。</w:t>
            </w:r>
          </w:p>
          <w:p>
            <w:pPr>
              <w:spacing w:line="360" w:lineRule="exact"/>
              <w:ind w:firstLine="420" w:firstLineChars="200"/>
              <w:rPr>
                <w:rFonts w:hint="eastAsia" w:ascii="宋体"/>
                <w:sz w:val="21"/>
                <w:szCs w:val="21"/>
              </w:rPr>
            </w:pPr>
            <w:r>
              <w:rPr>
                <w:rFonts w:hint="eastAsia" w:ascii="宋体" w:hAnsi="宋体"/>
                <w:sz w:val="21"/>
                <w:szCs w:val="21"/>
              </w:rPr>
              <w:t>产品生产</w:t>
            </w:r>
            <w:r>
              <w:rPr>
                <w:rFonts w:hint="eastAsia" w:ascii="宋体"/>
                <w:sz w:val="21"/>
                <w:szCs w:val="21"/>
              </w:rPr>
              <w:t>过程中有</w:t>
            </w:r>
            <w:r>
              <w:rPr>
                <w:rFonts w:hint="eastAsia"/>
                <w:sz w:val="21"/>
                <w:szCs w:val="21"/>
              </w:rPr>
              <w:t>废弃材料、辅料等生产固废；设备运行过程噪声；印刷时洗板产生的固废（废液、废渣）储存在危废池内由四川省中明环境治理有限公司定期处理等。</w:t>
            </w:r>
          </w:p>
          <w:p>
            <w:pPr>
              <w:autoSpaceDE w:val="0"/>
              <w:autoSpaceDN w:val="0"/>
              <w:adjustRightInd w:val="0"/>
              <w:spacing w:line="400" w:lineRule="exact"/>
              <w:ind w:firstLine="420" w:firstLineChars="200"/>
              <w:jc w:val="left"/>
              <w:rPr>
                <w:rFonts w:ascii="宋体" w:hAnsi="宋体" w:eastAsia="宋体" w:cs="Times New Roman"/>
                <w:kern w:val="2"/>
                <w:sz w:val="21"/>
                <w:szCs w:val="21"/>
                <w:lang w:val="en-US" w:eastAsia="zh-CN" w:bidi="ar-SA"/>
              </w:rPr>
            </w:pPr>
            <w:r>
              <w:rPr>
                <w:rFonts w:hint="eastAsia" w:ascii="宋体"/>
                <w:sz w:val="21"/>
                <w:szCs w:val="21"/>
              </w:rPr>
              <w:t>部门的环境因素识别和重要环境因素基本到位。</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 w:val="21"/>
                <w:szCs w:val="21"/>
              </w:rPr>
              <w:t>运行策划和控制</w:t>
            </w: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新宋体"/>
                <w:sz w:val="21"/>
                <w:szCs w:val="21"/>
              </w:rPr>
              <w:t xml:space="preserve">E8.1 </w:t>
            </w:r>
          </w:p>
        </w:tc>
        <w:tc>
          <w:tcPr>
            <w:tcW w:w="10004" w:type="dxa"/>
            <w:vAlign w:val="top"/>
          </w:tcPr>
          <w:p>
            <w:pPr>
              <w:spacing w:line="400" w:lineRule="atLeast"/>
              <w:ind w:firstLine="420" w:firstLineChars="200"/>
              <w:rPr>
                <w:rFonts w:ascii="宋体"/>
                <w:sz w:val="21"/>
                <w:szCs w:val="21"/>
              </w:rPr>
            </w:pPr>
            <w:r>
              <w:rPr>
                <w:rFonts w:hint="eastAsia" w:ascii="宋体"/>
                <w:sz w:val="21"/>
                <w:szCs w:val="21"/>
              </w:rPr>
              <w:t>查，生产技术部实施以下环境安全管理制度：《节约用电用水管理制度》、《固体废弃物管理制度》、《消防安全管理制度》、《</w:t>
            </w:r>
            <w:r>
              <w:rPr>
                <w:rFonts w:hint="eastAsia"/>
                <w:sz w:val="21"/>
                <w:szCs w:val="21"/>
              </w:rPr>
              <w:t>车间用电安全管理规定》、</w:t>
            </w:r>
            <w:r>
              <w:rPr>
                <w:rFonts w:hint="eastAsia" w:ascii="宋体" w:hAnsi="宋体" w:cs="Arial"/>
                <w:sz w:val="21"/>
                <w:szCs w:val="21"/>
              </w:rPr>
              <w:t>《火灾事故应急救援预案》等</w:t>
            </w:r>
            <w:r>
              <w:rPr>
                <w:rFonts w:hint="eastAsia" w:ascii="宋体"/>
                <w:sz w:val="21"/>
                <w:szCs w:val="21"/>
              </w:rPr>
              <w:t>。</w:t>
            </w:r>
          </w:p>
          <w:p>
            <w:pPr>
              <w:rPr>
                <w:rFonts w:hint="eastAsia" w:ascii="宋体"/>
                <w:sz w:val="21"/>
                <w:szCs w:val="21"/>
              </w:rPr>
            </w:pPr>
            <w:r>
              <w:rPr>
                <w:rFonts w:hint="eastAsia" w:ascii="宋体"/>
                <w:sz w:val="21"/>
                <w:szCs w:val="21"/>
              </w:rPr>
              <w:t>现场确定，公司产品生产工</w:t>
            </w:r>
            <w:bookmarkStart w:id="1" w:name="_GoBack"/>
            <w:bookmarkEnd w:id="1"/>
            <w:r>
              <w:rPr>
                <w:rFonts w:hint="eastAsia" w:ascii="宋体"/>
                <w:sz w:val="21"/>
                <w:szCs w:val="21"/>
              </w:rPr>
              <w:t>艺为：</w:t>
            </w:r>
          </w:p>
          <w:p>
            <w:pPr>
              <w:rPr>
                <w:rFonts w:hint="eastAsia" w:ascii="宋体"/>
                <w:sz w:val="21"/>
                <w:szCs w:val="21"/>
              </w:rPr>
            </w:pPr>
            <w:r>
              <w:rPr>
                <w:rFonts w:hint="eastAsia" w:ascii="宋体"/>
                <w:sz w:val="21"/>
                <w:szCs w:val="21"/>
              </w:rPr>
              <w:t>印刷——成型（开槽、模切）——装订（粘接、装订）——检验——包装——入库。</w:t>
            </w:r>
          </w:p>
          <w:p>
            <w:pPr>
              <w:rPr>
                <w:rFonts w:hint="eastAsia" w:ascii="宋体" w:hAnsi="宋体"/>
                <w:sz w:val="21"/>
                <w:szCs w:val="21"/>
              </w:rPr>
            </w:pPr>
            <w:r>
              <w:rPr>
                <w:rFonts w:hint="eastAsia" w:ascii="宋体"/>
                <w:sz w:val="21"/>
                <w:szCs w:val="21"/>
              </w:rPr>
              <w:t xml:space="preserve">   成型、印刷为关键过程。</w:t>
            </w:r>
          </w:p>
          <w:p>
            <w:pPr>
              <w:spacing w:line="400" w:lineRule="atLeast"/>
              <w:ind w:firstLine="420" w:firstLineChars="200"/>
              <w:rPr>
                <w:rFonts w:hint="eastAsia" w:ascii="宋体"/>
                <w:sz w:val="21"/>
                <w:szCs w:val="21"/>
              </w:rPr>
            </w:pPr>
            <w:r>
              <w:rPr>
                <w:rFonts w:hint="eastAsia" w:ascii="宋体"/>
                <w:sz w:val="21"/>
                <w:szCs w:val="21"/>
              </w:rPr>
              <w:t>其中火灾、固废排放、废气排放和噪声排放等都评价为重要环境因素。针对重要环境因素，组织制定了相应的管理方案。</w:t>
            </w:r>
            <w:r>
              <w:rPr>
                <w:rFonts w:hint="eastAsia" w:ascii="宋体" w:hAnsi="宋体" w:cs="宋体"/>
                <w:sz w:val="21"/>
                <w:szCs w:val="21"/>
              </w:rPr>
              <w:t>执行标准：大气污染物综合排放标准（GB16297-1996）二级、工业企业厂界环境噪声排放标准（GB12348-2008）2类</w:t>
            </w:r>
          </w:p>
          <w:p>
            <w:pPr>
              <w:spacing w:line="400" w:lineRule="atLeast"/>
              <w:ind w:firstLine="420" w:firstLineChars="200"/>
              <w:rPr>
                <w:rFonts w:hint="eastAsia" w:ascii="宋体" w:hAnsi="宋体"/>
                <w:sz w:val="21"/>
                <w:szCs w:val="21"/>
              </w:rPr>
            </w:pPr>
            <w:r>
              <w:rPr>
                <w:rFonts w:hint="eastAsia" w:ascii="宋体"/>
                <w:sz w:val="21"/>
                <w:szCs w:val="21"/>
              </w:rPr>
              <w:t>查看，公司制订的相应的安全管理制度及管</w:t>
            </w:r>
            <w:r>
              <w:rPr>
                <w:rFonts w:hint="eastAsia" w:ascii="宋体" w:hAnsi="宋体"/>
                <w:sz w:val="21"/>
                <w:szCs w:val="21"/>
              </w:rPr>
              <w:t>理方案，对重要环境因素进行管控。</w:t>
            </w:r>
          </w:p>
          <w:p>
            <w:pPr>
              <w:spacing w:line="400" w:lineRule="exact"/>
              <w:ind w:firstLine="420" w:firstLineChars="200"/>
              <w:rPr>
                <w:rFonts w:hint="eastAsia" w:ascii="宋体" w:hAnsi="宋体"/>
                <w:sz w:val="21"/>
                <w:szCs w:val="21"/>
              </w:rPr>
            </w:pPr>
            <w:r>
              <w:rPr>
                <w:rFonts w:hint="eastAsia" w:ascii="宋体" w:hAnsi="宋体"/>
                <w:sz w:val="21"/>
                <w:szCs w:val="21"/>
              </w:rPr>
              <w:t>据称：对火灾应急设施、安防设施运行情况等进行了检查维护。如：</w:t>
            </w:r>
          </w:p>
          <w:p>
            <w:pPr>
              <w:spacing w:line="400" w:lineRule="atLeast"/>
              <w:ind w:firstLine="420" w:firstLineChars="200"/>
              <w:rPr>
                <w:rFonts w:hint="eastAsia" w:ascii="宋体" w:hAnsi="宋体"/>
                <w:sz w:val="21"/>
                <w:szCs w:val="21"/>
              </w:rPr>
            </w:pPr>
            <w:r>
              <w:rPr>
                <w:rFonts w:hint="eastAsia" w:ascii="宋体" w:hAnsi="宋体"/>
                <w:sz w:val="21"/>
                <w:szCs w:val="21"/>
              </w:rPr>
              <w:t>查，生产现场张贴有“严禁吸烟”标识；</w:t>
            </w:r>
          </w:p>
          <w:p>
            <w:pPr>
              <w:spacing w:line="400" w:lineRule="atLeast"/>
              <w:ind w:firstLine="420" w:firstLineChars="200"/>
              <w:rPr>
                <w:rFonts w:hint="eastAsia" w:ascii="宋体" w:hAnsi="宋体"/>
                <w:sz w:val="21"/>
                <w:szCs w:val="21"/>
              </w:rPr>
            </w:pPr>
            <w:r>
              <w:rPr>
                <w:rFonts w:hint="eastAsia" w:ascii="宋体" w:hAnsi="宋体"/>
                <w:sz w:val="21"/>
                <w:szCs w:val="21"/>
              </w:rPr>
              <w:t>现场查看：生产现场未发现大功率电器使用。</w:t>
            </w:r>
          </w:p>
          <w:p>
            <w:pPr>
              <w:spacing w:line="400" w:lineRule="atLeast"/>
              <w:ind w:firstLine="420" w:firstLineChars="200"/>
              <w:rPr>
                <w:rFonts w:hint="eastAsia" w:ascii="宋体" w:hAnsi="宋体"/>
                <w:sz w:val="21"/>
                <w:szCs w:val="21"/>
              </w:rPr>
            </w:pPr>
            <w:r>
              <w:rPr>
                <w:rFonts w:hint="eastAsia" w:ascii="宋体" w:hAnsi="宋体"/>
                <w:sz w:val="21"/>
                <w:szCs w:val="21"/>
              </w:rPr>
              <w:t>现场查看：所有开关都有表箱进行防护，对操作者进行了防护。</w:t>
            </w:r>
          </w:p>
          <w:p>
            <w:pPr>
              <w:spacing w:line="400" w:lineRule="exact"/>
              <w:ind w:firstLine="315" w:firstLineChars="150"/>
              <w:rPr>
                <w:rFonts w:hint="eastAsia" w:ascii="宋体" w:hAnsi="宋体"/>
                <w:sz w:val="21"/>
                <w:szCs w:val="21"/>
              </w:rPr>
            </w:pPr>
            <w:r>
              <w:rPr>
                <w:rFonts w:hint="eastAsia" w:ascii="宋体" w:hAnsi="宋体"/>
                <w:sz w:val="21"/>
                <w:szCs w:val="21"/>
              </w:rPr>
              <w:t>现场查看：车间电线有穿管保护，依墙固定布局、车间有禁止吸烟提醒。</w:t>
            </w:r>
          </w:p>
          <w:p>
            <w:pPr>
              <w:spacing w:line="400" w:lineRule="exact"/>
              <w:ind w:firstLine="315" w:firstLineChars="150"/>
              <w:rPr>
                <w:rFonts w:hint="eastAsia" w:ascii="宋体" w:hAnsi="宋体"/>
                <w:sz w:val="21"/>
                <w:szCs w:val="21"/>
              </w:rPr>
            </w:pPr>
            <w:r>
              <w:rPr>
                <w:rFonts w:hint="eastAsia" w:ascii="宋体" w:hAnsi="宋体"/>
                <w:sz w:val="21"/>
                <w:szCs w:val="21"/>
              </w:rPr>
              <w:t>现场查看：</w:t>
            </w:r>
            <w:r>
              <w:rPr>
                <w:rFonts w:hint="eastAsia"/>
                <w:sz w:val="21"/>
                <w:szCs w:val="21"/>
              </w:rPr>
              <w:t>印刷时洗板产生的固废（废液、废渣）储存在危废池内由四川省中明环境治理有限公司定期处理等</w:t>
            </w:r>
            <w:r>
              <w:rPr>
                <w:rFonts w:hint="eastAsia" w:ascii="宋体" w:hAnsi="宋体"/>
                <w:sz w:val="21"/>
                <w:szCs w:val="21"/>
              </w:rPr>
              <w:t>，不外排。</w:t>
            </w:r>
          </w:p>
          <w:p>
            <w:pPr>
              <w:spacing w:line="400" w:lineRule="exact"/>
              <w:ind w:firstLine="315" w:firstLineChars="150"/>
              <w:rPr>
                <w:rFonts w:hint="eastAsia" w:ascii="宋体" w:hAnsi="宋体"/>
                <w:sz w:val="21"/>
                <w:szCs w:val="21"/>
              </w:rPr>
            </w:pPr>
            <w:r>
              <w:rPr>
                <w:rFonts w:hint="eastAsia" w:ascii="宋体" w:hAnsi="宋体"/>
                <w:sz w:val="21"/>
                <w:szCs w:val="21"/>
              </w:rPr>
              <w:t>现场查看：生产过程产生固废最多的为纸板下料、模切的边角料和废弃纸板，以及包装材料，采取集中收集回收处理。</w:t>
            </w:r>
          </w:p>
          <w:p>
            <w:pPr>
              <w:spacing w:line="400" w:lineRule="exact"/>
              <w:ind w:firstLine="315" w:firstLineChars="150"/>
              <w:rPr>
                <w:rFonts w:hint="eastAsia" w:ascii="宋体" w:hAnsi="宋体"/>
                <w:sz w:val="21"/>
                <w:szCs w:val="21"/>
              </w:rPr>
            </w:pPr>
            <w:r>
              <w:rPr>
                <w:rFonts w:hint="eastAsia" w:ascii="宋体" w:hAnsi="宋体"/>
                <w:sz w:val="21"/>
                <w:szCs w:val="21"/>
              </w:rPr>
              <w:t>现场查看：成型、印刷的工序噪声较小，定期维护设备，不产生异常噪声，达到排放标准。</w:t>
            </w:r>
          </w:p>
          <w:p>
            <w:pPr>
              <w:spacing w:line="400" w:lineRule="exact"/>
              <w:ind w:firstLine="315" w:firstLineChars="150"/>
              <w:rPr>
                <w:rFonts w:hint="eastAsia" w:ascii="宋体" w:hAnsi="宋体"/>
                <w:sz w:val="21"/>
                <w:szCs w:val="21"/>
                <w:highlight w:val="none"/>
              </w:rPr>
            </w:pPr>
            <w:r>
              <w:rPr>
                <w:rFonts w:hint="eastAsia" w:ascii="宋体" w:hAnsi="宋体"/>
                <w:sz w:val="21"/>
                <w:szCs w:val="21"/>
              </w:rPr>
              <w:t>现场查见</w:t>
            </w:r>
            <w:r>
              <w:rPr>
                <w:rFonts w:hint="eastAsia" w:ascii="宋体" w:hAnsi="宋体"/>
                <w:sz w:val="21"/>
                <w:szCs w:val="21"/>
                <w:highlight w:val="none"/>
              </w:rPr>
              <w:t>：印刷时产生的废气，有专门的废气处理装置，采用活性炭和光氧化处理装置处理。</w:t>
            </w:r>
          </w:p>
          <w:p>
            <w:pPr>
              <w:spacing w:line="400" w:lineRule="exact"/>
              <w:ind w:firstLine="420" w:firstLineChars="200"/>
              <w:rPr>
                <w:rFonts w:hint="eastAsia" w:ascii="宋体" w:hAnsi="宋体"/>
                <w:sz w:val="21"/>
                <w:szCs w:val="21"/>
                <w:highlight w:val="none"/>
              </w:rPr>
            </w:pPr>
            <w:r>
              <w:rPr>
                <w:rFonts w:hint="eastAsia" w:ascii="宋体" w:hAnsi="宋体"/>
                <w:sz w:val="21"/>
                <w:szCs w:val="21"/>
                <w:highlight w:val="none"/>
              </w:rPr>
              <w:t xml:space="preserve">查见，整个车间都按配置要求放置灭火器材； </w:t>
            </w:r>
          </w:p>
          <w:p>
            <w:pPr>
              <w:spacing w:line="400" w:lineRule="exact"/>
              <w:ind w:firstLine="420" w:firstLineChars="200"/>
              <w:rPr>
                <w:rFonts w:ascii="宋体" w:hAnsi="宋体" w:eastAsia="宋体" w:cs="Times New Roman"/>
                <w:color w:val="FF0000"/>
                <w:kern w:val="2"/>
                <w:sz w:val="21"/>
                <w:szCs w:val="21"/>
                <w:lang w:val="en-US" w:eastAsia="zh-CN" w:bidi="ar-SA"/>
              </w:rPr>
            </w:pPr>
            <w:r>
              <w:rPr>
                <w:rFonts w:hint="eastAsia" w:ascii="宋体" w:hAnsi="宋体"/>
                <w:sz w:val="21"/>
                <w:szCs w:val="21"/>
                <w:highlight w:val="none"/>
              </w:rPr>
              <w:t>对排放污染物每年进行了检测</w:t>
            </w:r>
            <w:r>
              <w:rPr>
                <w:rFonts w:hint="eastAsia" w:ascii="宋体" w:hAnsi="宋体"/>
                <w:sz w:val="21"/>
                <w:szCs w:val="21"/>
                <w:highlight w:val="none"/>
                <w:lang w:eastAsia="zh-CN"/>
              </w:rPr>
              <w:t>：</w:t>
            </w:r>
            <w:r>
              <w:rPr>
                <w:rFonts w:hint="eastAsia" w:ascii="宋体" w:hAnsi="宋体"/>
                <w:sz w:val="21"/>
                <w:szCs w:val="21"/>
                <w:highlight w:val="none"/>
              </w:rPr>
              <w:t>提供有20</w:t>
            </w:r>
            <w:r>
              <w:rPr>
                <w:rFonts w:hint="eastAsia" w:ascii="宋体" w:hAnsi="宋体"/>
                <w:sz w:val="21"/>
                <w:szCs w:val="21"/>
                <w:highlight w:val="none"/>
                <w:lang w:val="en-US" w:eastAsia="zh-CN"/>
              </w:rPr>
              <w:t>20</w:t>
            </w:r>
            <w:r>
              <w:rPr>
                <w:rFonts w:hint="eastAsia" w:ascii="宋体" w:hAnsi="宋体"/>
                <w:sz w:val="21"/>
                <w:szCs w:val="21"/>
                <w:highlight w:val="none"/>
              </w:rPr>
              <w:t>年</w:t>
            </w:r>
            <w:r>
              <w:rPr>
                <w:rFonts w:hint="eastAsia" w:ascii="宋体" w:hAnsi="宋体"/>
                <w:sz w:val="21"/>
                <w:szCs w:val="21"/>
                <w:highlight w:val="none"/>
                <w:lang w:val="en-US" w:eastAsia="zh-CN"/>
              </w:rPr>
              <w:t>4</w:t>
            </w:r>
            <w:r>
              <w:rPr>
                <w:rFonts w:hint="eastAsia" w:ascii="宋体" w:hAnsi="宋体"/>
                <w:sz w:val="21"/>
                <w:szCs w:val="21"/>
                <w:highlight w:val="none"/>
              </w:rPr>
              <w:t>月</w:t>
            </w:r>
            <w:r>
              <w:rPr>
                <w:rFonts w:hint="eastAsia" w:ascii="宋体" w:hAnsi="宋体"/>
                <w:sz w:val="21"/>
                <w:szCs w:val="21"/>
                <w:highlight w:val="none"/>
                <w:lang w:val="en-US" w:eastAsia="zh-CN"/>
              </w:rPr>
              <w:t>22日</w:t>
            </w:r>
            <w:r>
              <w:rPr>
                <w:rFonts w:hint="eastAsia" w:ascii="宋体" w:hAnsi="宋体"/>
                <w:sz w:val="21"/>
                <w:szCs w:val="21"/>
                <w:highlight w:val="none"/>
              </w:rPr>
              <w:t>废气、噪声监测报告</w:t>
            </w:r>
            <w:r>
              <w:rPr>
                <w:rFonts w:hint="eastAsia" w:ascii="宋体" w:hAnsi="宋体"/>
                <w:sz w:val="21"/>
                <w:szCs w:val="21"/>
                <w:highlight w:val="none"/>
                <w:lang w:eastAsia="zh-CN"/>
              </w:rPr>
              <w:t>（</w:t>
            </w:r>
            <w:r>
              <w:rPr>
                <w:rFonts w:hint="eastAsia" w:ascii="宋体" w:hAnsi="宋体"/>
                <w:sz w:val="21"/>
                <w:szCs w:val="21"/>
                <w:highlight w:val="none"/>
                <w:lang w:val="en-US" w:eastAsia="zh-CN"/>
              </w:rPr>
              <w:t>详见附件</w:t>
            </w:r>
            <w:r>
              <w:rPr>
                <w:rFonts w:hint="eastAsia" w:ascii="宋体" w:hAnsi="宋体"/>
                <w:sz w:val="21"/>
                <w:szCs w:val="21"/>
                <w:highlight w:val="none"/>
                <w:lang w:eastAsia="zh-CN"/>
              </w:rPr>
              <w:t>）</w:t>
            </w:r>
            <w:r>
              <w:rPr>
                <w:rFonts w:hint="eastAsia" w:ascii="宋体" w:hAnsi="宋体"/>
                <w:sz w:val="21"/>
                <w:szCs w:val="21"/>
                <w:highlight w:val="none"/>
              </w:rPr>
              <w:t>，</w:t>
            </w:r>
            <w:r>
              <w:rPr>
                <w:rFonts w:hint="eastAsia" w:ascii="宋体" w:hAnsi="宋体"/>
                <w:sz w:val="21"/>
                <w:szCs w:val="21"/>
                <w:highlight w:val="none"/>
                <w:lang w:val="en-US" w:eastAsia="zh-CN"/>
              </w:rPr>
              <w:t>由四川凯乐检测技术有限公司检验</w:t>
            </w:r>
            <w:r>
              <w:rPr>
                <w:rFonts w:hint="eastAsia" w:ascii="宋体" w:hAnsi="宋体"/>
                <w:sz w:val="21"/>
                <w:szCs w:val="21"/>
                <w:highlight w:val="none"/>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top"/>
          </w:tcPr>
          <w:p>
            <w:pPr>
              <w:adjustRightInd w:val="0"/>
              <w:snapToGrid w:val="0"/>
              <w:jc w:val="center"/>
              <w:rPr>
                <w:rFonts w:ascii="宋体" w:hAnsi="宋体" w:eastAsia="宋体" w:cs="Times New Roman"/>
                <w:kern w:val="2"/>
                <w:sz w:val="21"/>
                <w:szCs w:val="21"/>
                <w:lang w:val="en-US" w:eastAsia="zh-CN" w:bidi="ar-SA"/>
              </w:rPr>
            </w:pPr>
            <w:r>
              <w:rPr>
                <w:rFonts w:hint="eastAsia" w:ascii="宋体" w:hAnsi="宋体" w:cs="新宋体"/>
                <w:sz w:val="21"/>
                <w:szCs w:val="21"/>
              </w:rPr>
              <w:t>应急准备和响应</w:t>
            </w:r>
          </w:p>
        </w:tc>
        <w:tc>
          <w:tcPr>
            <w:tcW w:w="960" w:type="dxa"/>
            <w:vAlign w:val="top"/>
          </w:tcPr>
          <w:p>
            <w:pPr>
              <w:rPr>
                <w:rFonts w:ascii="宋体" w:hAnsi="宋体" w:cs="新宋体"/>
                <w:sz w:val="21"/>
                <w:szCs w:val="21"/>
              </w:rPr>
            </w:pPr>
            <w:r>
              <w:rPr>
                <w:rFonts w:hint="eastAsia" w:ascii="宋体" w:hAnsi="宋体" w:cs="新宋体"/>
                <w:sz w:val="21"/>
                <w:szCs w:val="21"/>
              </w:rPr>
              <w:t>E8.2</w:t>
            </w:r>
          </w:p>
          <w:p>
            <w:pPr>
              <w:rPr>
                <w:rFonts w:ascii="宋体" w:hAnsi="宋体" w:eastAsia="宋体" w:cs="Times New Roman"/>
                <w:kern w:val="2"/>
                <w:sz w:val="21"/>
                <w:szCs w:val="21"/>
                <w:lang w:val="en-US" w:eastAsia="zh-CN" w:bidi="ar-SA"/>
              </w:rPr>
            </w:pPr>
          </w:p>
        </w:tc>
        <w:tc>
          <w:tcPr>
            <w:tcW w:w="10004" w:type="dxa"/>
            <w:vAlign w:val="top"/>
          </w:tcPr>
          <w:p>
            <w:pPr>
              <w:spacing w:line="400" w:lineRule="atLeast"/>
              <w:ind w:firstLine="420" w:firstLineChars="200"/>
              <w:rPr>
                <w:rFonts w:hint="eastAsia" w:cs="宋体"/>
                <w:sz w:val="21"/>
                <w:szCs w:val="21"/>
                <w:lang w:bidi="ar"/>
              </w:rPr>
            </w:pPr>
            <w:r>
              <w:rPr>
                <w:rFonts w:hint="eastAsia" w:cs="宋体"/>
                <w:sz w:val="21"/>
                <w:szCs w:val="21"/>
                <w:lang w:bidi="ar"/>
              </w:rPr>
              <w:t>查见：《</w:t>
            </w:r>
            <w:r>
              <w:rPr>
                <w:rFonts w:hint="eastAsia" w:ascii="宋体" w:hAnsi="宋体" w:cs="宋体"/>
                <w:sz w:val="21"/>
                <w:szCs w:val="21"/>
                <w:lang w:bidi="ar"/>
              </w:rPr>
              <w:t>应急准备和响应控制程序</w:t>
            </w:r>
            <w:r>
              <w:rPr>
                <w:rFonts w:hint="eastAsia" w:cs="宋体"/>
                <w:sz w:val="21"/>
                <w:szCs w:val="21"/>
                <w:lang w:bidi="ar"/>
              </w:rPr>
              <w:t>》、《公司火灾应急</w:t>
            </w:r>
            <w:r>
              <w:rPr>
                <w:rFonts w:hint="eastAsia" w:ascii="宋体" w:hAnsi="宋体" w:cs="宋体"/>
                <w:sz w:val="21"/>
                <w:szCs w:val="21"/>
                <w:lang w:bidi="ar"/>
              </w:rPr>
              <w:t>预案</w:t>
            </w:r>
            <w:r>
              <w:rPr>
                <w:rFonts w:hint="eastAsia" w:cs="宋体"/>
                <w:sz w:val="21"/>
                <w:szCs w:val="21"/>
                <w:lang w:bidi="ar"/>
              </w:rPr>
              <w:t>》、《突发事件应急处置预案》</w:t>
            </w:r>
            <w:r>
              <w:rPr>
                <w:rFonts w:hint="eastAsia" w:ascii="宋体" w:hAnsi="宋体" w:cs="宋体"/>
                <w:sz w:val="21"/>
                <w:szCs w:val="21"/>
                <w:lang w:bidi="ar"/>
              </w:rPr>
              <w:t>等</w:t>
            </w:r>
            <w:r>
              <w:rPr>
                <w:rFonts w:hint="eastAsia" w:cs="宋体"/>
                <w:sz w:val="21"/>
                <w:szCs w:val="21"/>
                <w:lang w:bidi="ar"/>
              </w:rPr>
              <w:t>。</w:t>
            </w:r>
          </w:p>
          <w:p>
            <w:pPr>
              <w:spacing w:line="400" w:lineRule="atLeast"/>
              <w:ind w:firstLine="420" w:firstLineChars="200"/>
              <w:rPr>
                <w:rFonts w:hint="eastAsia" w:cs="宋体"/>
                <w:sz w:val="21"/>
                <w:szCs w:val="21"/>
                <w:lang w:bidi="ar"/>
              </w:rPr>
            </w:pPr>
            <w:r>
              <w:rPr>
                <w:rFonts w:hint="eastAsia" w:cs="宋体"/>
                <w:sz w:val="21"/>
                <w:szCs w:val="21"/>
                <w:lang w:bidi="ar"/>
              </w:rPr>
              <w:t>生产技术部于201</w:t>
            </w:r>
            <w:r>
              <w:rPr>
                <w:rFonts w:hint="eastAsia" w:cs="宋体"/>
                <w:sz w:val="21"/>
                <w:szCs w:val="21"/>
                <w:lang w:val="en-US" w:eastAsia="zh-CN" w:bidi="ar"/>
              </w:rPr>
              <w:t>9</w:t>
            </w:r>
            <w:r>
              <w:rPr>
                <w:rFonts w:hint="eastAsia" w:cs="宋体"/>
                <w:sz w:val="21"/>
                <w:szCs w:val="21"/>
                <w:lang w:bidi="ar"/>
              </w:rPr>
              <w:t>年</w:t>
            </w:r>
            <w:r>
              <w:rPr>
                <w:rFonts w:hint="eastAsia" w:cs="宋体"/>
                <w:sz w:val="21"/>
                <w:szCs w:val="21"/>
                <w:lang w:val="en-US" w:eastAsia="zh-CN" w:bidi="ar"/>
              </w:rPr>
              <w:t>7</w:t>
            </w:r>
            <w:r>
              <w:rPr>
                <w:rFonts w:hint="eastAsia" w:cs="宋体"/>
                <w:sz w:val="21"/>
                <w:szCs w:val="21"/>
                <w:lang w:bidi="ar"/>
              </w:rPr>
              <w:t>月1</w:t>
            </w:r>
            <w:r>
              <w:rPr>
                <w:rFonts w:hint="eastAsia" w:cs="宋体"/>
                <w:sz w:val="21"/>
                <w:szCs w:val="21"/>
                <w:lang w:val="en-US" w:eastAsia="zh-CN" w:bidi="ar"/>
              </w:rPr>
              <w:t>2</w:t>
            </w:r>
            <w:r>
              <w:rPr>
                <w:rFonts w:hint="eastAsia" w:cs="宋体"/>
                <w:sz w:val="21"/>
                <w:szCs w:val="21"/>
                <w:lang w:bidi="ar"/>
              </w:rPr>
              <w:t>日参加了由公司</w:t>
            </w:r>
            <w:r>
              <w:rPr>
                <w:rFonts w:hint="eastAsia" w:cs="宋体"/>
                <w:sz w:val="21"/>
                <w:szCs w:val="21"/>
                <w:lang w:eastAsia="zh-CN" w:bidi="ar"/>
              </w:rPr>
              <w:t>行政部</w:t>
            </w:r>
            <w:r>
              <w:rPr>
                <w:rFonts w:hint="eastAsia" w:cs="宋体"/>
                <w:sz w:val="21"/>
                <w:szCs w:val="21"/>
                <w:lang w:bidi="ar"/>
              </w:rPr>
              <w:t>组织的火灾应急预案演练。查看消防演练实况记录表明整个演习过程分工明确、职责清楚。通过演练，使员工掌握了安全灭火的知识以及救护的相关知识，参与演习的员工有能力启动应急预案等。</w:t>
            </w:r>
          </w:p>
          <w:p>
            <w:pPr>
              <w:spacing w:line="400" w:lineRule="atLeast"/>
              <w:ind w:firstLine="420" w:firstLineChars="200"/>
              <w:rPr>
                <w:rFonts w:hint="eastAsia" w:ascii="宋体" w:hAnsi="宋体" w:eastAsia="宋体" w:cs="Times New Roman"/>
                <w:kern w:val="2"/>
                <w:sz w:val="21"/>
                <w:szCs w:val="21"/>
                <w:lang w:val="en-US" w:eastAsia="zh-CN" w:bidi="ar-SA"/>
              </w:rPr>
            </w:pPr>
            <w:r>
              <w:rPr>
                <w:rFonts w:hint="eastAsia" w:cs="宋体"/>
                <w:sz w:val="21"/>
                <w:szCs w:val="21"/>
                <w:lang w:bidi="ar"/>
              </w:rPr>
              <w:t>生产技术部办公和生产现场配置有灭火器，消防栓等消防设施。</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2160" w:type="dxa"/>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 w:val="21"/>
                <w:szCs w:val="21"/>
              </w:rPr>
              <w:t>监视和测量资源</w:t>
            </w:r>
          </w:p>
        </w:tc>
        <w:tc>
          <w:tcPr>
            <w:tcW w:w="960" w:type="dxa"/>
            <w:vAlign w:val="top"/>
          </w:tcPr>
          <w:p>
            <w:pPr>
              <w:rPr>
                <w:rFonts w:hint="eastAsia" w:ascii="宋体" w:hAnsi="宋体" w:eastAsia="宋体" w:cs="宋体"/>
                <w:kern w:val="2"/>
                <w:sz w:val="21"/>
                <w:szCs w:val="21"/>
                <w:lang w:val="en-US" w:eastAsia="zh-CN" w:bidi="ar-SA"/>
              </w:rPr>
            </w:pPr>
            <w:r>
              <w:rPr>
                <w:rFonts w:hint="eastAsia" w:ascii="宋体" w:hAnsi="宋体" w:cs="宋体"/>
                <w:sz w:val="21"/>
                <w:szCs w:val="21"/>
              </w:rPr>
              <w:t>Q7.1.5</w:t>
            </w:r>
          </w:p>
        </w:tc>
        <w:tc>
          <w:tcPr>
            <w:tcW w:w="10004" w:type="dxa"/>
            <w:vAlign w:val="top"/>
          </w:tcPr>
          <w:p>
            <w:pPr>
              <w:spacing w:line="400" w:lineRule="exact"/>
              <w:ind w:firstLine="210" w:firstLineChars="100"/>
              <w:rPr>
                <w:rFonts w:hint="eastAsia"/>
              </w:rPr>
            </w:pPr>
            <w:r>
              <w:rPr>
                <w:rFonts w:hint="eastAsia"/>
              </w:rPr>
              <w:t>查《监视和测量设备一览表》生产车间及检验部门均按策划的要求配置了相应的检测设备，其中包括：钢卷尺、游标卡尺等。</w:t>
            </w:r>
          </w:p>
          <w:p>
            <w:pPr>
              <w:spacing w:line="400" w:lineRule="exact"/>
              <w:ind w:firstLine="210" w:firstLineChars="100"/>
              <w:rPr>
                <w:rFonts w:hint="eastAsia"/>
              </w:rPr>
            </w:pPr>
            <w:r>
              <w:rPr>
                <w:rFonts w:hint="eastAsia"/>
              </w:rPr>
              <w:t>抽在用检具的检定或校准证书，游标卡尺、卷尺能提供校准证书</w:t>
            </w:r>
            <w:r>
              <w:rPr>
                <w:rFonts w:hint="eastAsia"/>
                <w:lang w:eastAsia="zh-CN"/>
              </w:rPr>
              <w:t>，</w:t>
            </w:r>
            <w:r>
              <w:rPr>
                <w:rFonts w:hint="eastAsia"/>
                <w:lang w:val="en-US" w:eastAsia="zh-CN"/>
              </w:rPr>
              <w:t>详见附件</w:t>
            </w:r>
            <w:r>
              <w:rPr>
                <w:rFonts w:hint="eastAsia"/>
              </w:rPr>
              <w:t>。</w:t>
            </w:r>
          </w:p>
          <w:p>
            <w:pPr>
              <w:pStyle w:val="2"/>
              <w:rPr>
                <w:rFonts w:hint="eastAsia"/>
                <w:lang w:val="en-US" w:eastAsia="zh-CN"/>
              </w:rPr>
            </w:pPr>
            <w:r>
              <w:rPr>
                <w:rFonts w:hint="eastAsia" w:ascii="Times New Roman" w:hAnsi="Times New Roman" w:eastAsia="宋体" w:cs="Times New Roman"/>
                <w:kern w:val="2"/>
                <w:sz w:val="21"/>
                <w:szCs w:val="22"/>
                <w:lang w:val="en-US" w:eastAsia="zh-CN" w:bidi="ar-SA"/>
              </w:rPr>
              <w:t>经本次审核验证初审不符合项已整改且无类似不符合情况出现。</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新宋体"/>
                <w:sz w:val="21"/>
                <w:szCs w:val="21"/>
              </w:rPr>
              <w:t>运行策划和控制</w:t>
            </w:r>
          </w:p>
        </w:tc>
        <w:tc>
          <w:tcPr>
            <w:tcW w:w="960" w:type="dxa"/>
            <w:vAlign w:val="top"/>
          </w:tcPr>
          <w:p>
            <w:pPr>
              <w:rPr>
                <w:rFonts w:hint="eastAsia" w:ascii="宋体" w:hAnsi="宋体" w:eastAsia="宋体" w:cs="宋体"/>
                <w:kern w:val="2"/>
                <w:sz w:val="21"/>
                <w:szCs w:val="21"/>
                <w:lang w:val="en-US" w:eastAsia="zh-CN" w:bidi="ar-SA"/>
              </w:rPr>
            </w:pPr>
            <w:r>
              <w:rPr>
                <w:rFonts w:hint="eastAsia" w:ascii="宋体" w:hAnsi="宋体" w:cs="新宋体"/>
                <w:sz w:val="21"/>
                <w:szCs w:val="21"/>
              </w:rPr>
              <w:t xml:space="preserve">Q8.1 </w:t>
            </w:r>
          </w:p>
        </w:tc>
        <w:tc>
          <w:tcPr>
            <w:tcW w:w="10004" w:type="dxa"/>
            <w:vAlign w:val="top"/>
          </w:tcPr>
          <w:p>
            <w:pPr>
              <w:rPr>
                <w:rFonts w:hint="eastAsia" w:ascii="宋体" w:hAnsi="宋体" w:cs="宋体"/>
                <w:sz w:val="21"/>
                <w:szCs w:val="21"/>
              </w:rPr>
            </w:pPr>
            <w:r>
              <w:rPr>
                <w:rFonts w:hint="eastAsia" w:ascii="宋体" w:hAnsi="宋体" w:cs="宋体"/>
                <w:sz w:val="21"/>
                <w:szCs w:val="21"/>
              </w:rPr>
              <w:t>公司主要生产产品：纸箱的加工。</w:t>
            </w:r>
          </w:p>
          <w:p>
            <w:pPr>
              <w:rPr>
                <w:rFonts w:hint="eastAsia" w:ascii="宋体" w:hAnsi="宋体" w:cs="宋体"/>
                <w:sz w:val="21"/>
                <w:szCs w:val="21"/>
              </w:rPr>
            </w:pPr>
            <w:r>
              <w:rPr>
                <w:rFonts w:hint="eastAsia" w:ascii="宋体" w:hAnsi="宋体" w:cs="宋体"/>
                <w:sz w:val="21"/>
                <w:szCs w:val="21"/>
              </w:rPr>
              <w:t>公司产品执行标准主要为：</w:t>
            </w:r>
            <w:r>
              <w:rPr>
                <w:rFonts w:hint="eastAsia" w:ascii="宋体" w:hAnsi="宋体" w:cs="宋体"/>
                <w:sz w:val="21"/>
                <w:szCs w:val="21"/>
                <w:lang w:eastAsia="zh-CN"/>
              </w:rPr>
              <w:t>《</w:t>
            </w:r>
            <w:r>
              <w:rPr>
                <w:rFonts w:hint="eastAsia" w:ascii="宋体" w:hAnsi="宋体" w:cs="宋体"/>
                <w:sz w:val="21"/>
                <w:szCs w:val="21"/>
              </w:rPr>
              <w:t>运输包装用单瓦楞纸箱和双瓦楞纸箱》GB/T6543-2008和客户技术要求。</w:t>
            </w:r>
          </w:p>
          <w:p>
            <w:pPr>
              <w:rPr>
                <w:rFonts w:hint="eastAsia" w:ascii="宋体" w:hAnsi="宋体" w:cs="宋体"/>
                <w:sz w:val="21"/>
                <w:szCs w:val="21"/>
              </w:rPr>
            </w:pPr>
            <w:r>
              <w:rPr>
                <w:rFonts w:hint="eastAsia" w:ascii="宋体" w:hAnsi="宋体" w:cs="宋体"/>
                <w:sz w:val="21"/>
                <w:szCs w:val="21"/>
              </w:rPr>
              <w:t>生产技术部负责产品实现和服务提供的策划，策划输出的具体结果包括以下内容：</w:t>
            </w:r>
          </w:p>
          <w:p>
            <w:pPr>
              <w:rPr>
                <w:rFonts w:hint="eastAsia" w:ascii="宋体" w:hAnsi="宋体" w:cs="宋体"/>
                <w:sz w:val="21"/>
                <w:szCs w:val="21"/>
              </w:rPr>
            </w:pPr>
            <w:r>
              <w:rPr>
                <w:rFonts w:hint="eastAsia" w:ascii="宋体" w:hAnsi="宋体" w:cs="宋体"/>
                <w:sz w:val="21"/>
                <w:szCs w:val="21"/>
              </w:rPr>
              <w:t>a）确定产品和服务的要求；--产品标准</w:t>
            </w:r>
          </w:p>
          <w:p>
            <w:pPr>
              <w:rPr>
                <w:rFonts w:hint="eastAsia" w:ascii="宋体" w:hAnsi="宋体" w:cs="宋体"/>
                <w:sz w:val="21"/>
                <w:szCs w:val="21"/>
              </w:rPr>
            </w:pPr>
            <w:r>
              <w:rPr>
                <w:rFonts w:hint="eastAsia" w:ascii="宋体" w:hAnsi="宋体" w:cs="宋体"/>
                <w:sz w:val="21"/>
                <w:szCs w:val="21"/>
              </w:rPr>
              <w:t>b）建立过程准则以及产品和服务的接收准则；---检验标准、作业指导书</w:t>
            </w:r>
          </w:p>
          <w:p>
            <w:pPr>
              <w:rPr>
                <w:rFonts w:hint="eastAsia" w:ascii="宋体" w:hAnsi="宋体" w:cs="宋体"/>
                <w:sz w:val="21"/>
                <w:szCs w:val="21"/>
              </w:rPr>
            </w:pPr>
            <w:r>
              <w:rPr>
                <w:rFonts w:hint="eastAsia" w:ascii="宋体" w:hAnsi="宋体" w:cs="宋体"/>
                <w:sz w:val="21"/>
                <w:szCs w:val="21"/>
              </w:rPr>
              <w:t>c）确定符合产品和服务要求的资源；---工艺流程图</w:t>
            </w:r>
          </w:p>
          <w:p>
            <w:pPr>
              <w:rPr>
                <w:rFonts w:hint="eastAsia" w:ascii="宋体" w:hAnsi="宋体" w:cs="宋体"/>
                <w:sz w:val="21"/>
                <w:szCs w:val="21"/>
              </w:rPr>
            </w:pPr>
            <w:r>
              <w:rPr>
                <w:rFonts w:hint="eastAsia" w:ascii="宋体" w:hAnsi="宋体" w:cs="宋体"/>
                <w:sz w:val="21"/>
                <w:szCs w:val="21"/>
              </w:rPr>
              <w:t>d）按照准则实施过程控制；---生产和服务过程监控</w:t>
            </w:r>
          </w:p>
          <w:p>
            <w:pPr>
              <w:rPr>
                <w:rFonts w:hint="eastAsia" w:ascii="宋体" w:hAnsi="宋体" w:cs="宋体"/>
                <w:sz w:val="21"/>
                <w:szCs w:val="21"/>
              </w:rPr>
            </w:pPr>
            <w:r>
              <w:rPr>
                <w:rFonts w:hint="eastAsia" w:ascii="宋体" w:hAnsi="宋体" w:cs="宋体"/>
                <w:sz w:val="21"/>
                <w:szCs w:val="21"/>
              </w:rPr>
              <w:t>e）保持、保留必要的文件和记录。---文件和质量记录</w:t>
            </w:r>
          </w:p>
          <w:p>
            <w:pPr>
              <w:rPr>
                <w:rFonts w:hint="eastAsia" w:ascii="宋体" w:hAnsi="宋体" w:cs="宋体"/>
                <w:sz w:val="21"/>
                <w:szCs w:val="21"/>
              </w:rPr>
            </w:pPr>
            <w:r>
              <w:rPr>
                <w:rFonts w:hint="eastAsia" w:ascii="宋体" w:hAnsi="宋体" w:cs="宋体"/>
                <w:sz w:val="21"/>
                <w:szCs w:val="21"/>
              </w:rPr>
              <w:t>---策划输出经过评审及跟进、必要的更改控制及批准等以适合组织的运行需要。</w:t>
            </w:r>
          </w:p>
          <w:p>
            <w:pPr>
              <w:rPr>
                <w:rFonts w:hint="eastAsia" w:ascii="宋体" w:hAnsi="宋体" w:cs="宋体"/>
                <w:sz w:val="21"/>
                <w:szCs w:val="21"/>
              </w:rPr>
            </w:pPr>
            <w:r>
              <w:rPr>
                <w:rFonts w:hint="eastAsia" w:ascii="宋体" w:hAnsi="宋体" w:cs="宋体"/>
                <w:sz w:val="21"/>
                <w:szCs w:val="21"/>
              </w:rPr>
              <w:t>----需确认/特殊过程：无</w:t>
            </w:r>
          </w:p>
          <w:p>
            <w:pPr>
              <w:rPr>
                <w:rFonts w:ascii="宋体" w:hAnsi="宋体" w:cs="宋体"/>
                <w:sz w:val="21"/>
                <w:szCs w:val="21"/>
              </w:rPr>
            </w:pPr>
            <w:r>
              <w:rPr>
                <w:rFonts w:hint="eastAsia" w:ascii="宋体" w:hAnsi="宋体" w:cs="宋体"/>
                <w:sz w:val="21"/>
                <w:szCs w:val="21"/>
                <w:lang w:val="en-US" w:eastAsia="zh-CN"/>
              </w:rPr>
              <w:t>关键过程</w:t>
            </w:r>
            <w:r>
              <w:rPr>
                <w:rFonts w:hint="eastAsia" w:ascii="宋体" w:hAnsi="宋体" w:cs="宋体"/>
                <w:sz w:val="21"/>
                <w:szCs w:val="21"/>
              </w:rPr>
              <w:t>;成型、印刷</w:t>
            </w:r>
          </w:p>
          <w:p>
            <w:pPr>
              <w:rPr>
                <w:rFonts w:hint="eastAsia" w:ascii="宋体" w:hAnsi="宋体" w:cs="宋体"/>
                <w:sz w:val="21"/>
                <w:szCs w:val="21"/>
              </w:rPr>
            </w:pPr>
            <w:r>
              <w:rPr>
                <w:rFonts w:hint="eastAsia" w:ascii="宋体" w:hAnsi="宋体" w:cs="宋体"/>
                <w:sz w:val="21"/>
                <w:szCs w:val="21"/>
              </w:rPr>
              <w:t>----外包过程：无</w:t>
            </w:r>
          </w:p>
          <w:p>
            <w:pPr>
              <w:rPr>
                <w:rFonts w:hint="eastAsia" w:ascii="宋体" w:hAnsi="宋体" w:eastAsia="宋体" w:cs="宋体"/>
                <w:kern w:val="2"/>
                <w:sz w:val="21"/>
                <w:szCs w:val="21"/>
                <w:lang w:val="en-US" w:eastAsia="zh-CN" w:bidi="ar-SA"/>
              </w:rPr>
            </w:pPr>
            <w:r>
              <w:rPr>
                <w:rFonts w:hint="eastAsia" w:ascii="宋体" w:hAnsi="宋体" w:cs="宋体"/>
                <w:sz w:val="21"/>
                <w:szCs w:val="21"/>
              </w:rPr>
              <w:t>----经确认：暂无策划的更改。</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2160" w:type="dxa"/>
            <w:vAlign w:val="top"/>
          </w:tcPr>
          <w:p>
            <w:pPr>
              <w:widowControl/>
              <w:snapToGrid w:val="0"/>
              <w:spacing w:line="400" w:lineRule="exact"/>
              <w:jc w:val="left"/>
              <w:rPr>
                <w:rFonts w:hint="eastAsia" w:ascii="宋体" w:hAnsi="宋体" w:eastAsia="宋体" w:cs="宋体"/>
                <w:kern w:val="2"/>
                <w:sz w:val="21"/>
                <w:szCs w:val="21"/>
                <w:highlight w:val="none"/>
                <w:lang w:val="en-US" w:eastAsia="zh-CN" w:bidi="ar-SA"/>
              </w:rPr>
            </w:pPr>
            <w:r>
              <w:rPr>
                <w:rFonts w:hint="eastAsia" w:ascii="宋体" w:hAnsi="宋体"/>
                <w:color w:val="000000"/>
                <w:sz w:val="21"/>
                <w:szCs w:val="21"/>
                <w:highlight w:val="none"/>
              </w:rPr>
              <w:t>设计开发</w:t>
            </w:r>
          </w:p>
        </w:tc>
        <w:tc>
          <w:tcPr>
            <w:tcW w:w="960" w:type="dxa"/>
            <w:vAlign w:val="top"/>
          </w:tcPr>
          <w:p>
            <w:pPr>
              <w:snapToGrid w:val="0"/>
              <w:spacing w:line="400" w:lineRule="exact"/>
              <w:jc w:val="left"/>
              <w:rPr>
                <w:rFonts w:hint="eastAsia" w:ascii="宋体" w:hAnsi="宋体" w:eastAsia="宋体" w:cs="宋体"/>
                <w:kern w:val="2"/>
                <w:sz w:val="21"/>
                <w:szCs w:val="21"/>
                <w:highlight w:val="none"/>
                <w:lang w:val="en-US" w:eastAsia="zh-CN" w:bidi="ar-SA"/>
              </w:rPr>
            </w:pPr>
            <w:r>
              <w:rPr>
                <w:rFonts w:hint="eastAsia" w:ascii="宋体" w:hAnsi="宋体"/>
                <w:color w:val="000000"/>
                <w:sz w:val="21"/>
                <w:szCs w:val="21"/>
                <w:highlight w:val="none"/>
              </w:rPr>
              <w:t>Q8.3</w:t>
            </w:r>
          </w:p>
        </w:tc>
        <w:tc>
          <w:tcPr>
            <w:tcW w:w="10004" w:type="dxa"/>
            <w:vAlign w:val="top"/>
          </w:tcPr>
          <w:p>
            <w:pPr>
              <w:spacing w:line="400" w:lineRule="exact"/>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cs="宋体"/>
                <w:color w:val="000000"/>
                <w:sz w:val="21"/>
                <w:szCs w:val="21"/>
                <w:highlight w:val="none"/>
              </w:rPr>
              <w:t>公司的纸箱的加工过程按客户要求及相关国家标准进行，生产工艺成熟固定，整个生产过程不涉及新产品的设计开发的内容，故8.3不适用。</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spacing w:line="400" w:lineRule="exact"/>
              <w:jc w:val="left"/>
              <w:rPr>
                <w:rFonts w:hint="eastAsia" w:ascii="宋体" w:hAnsi="宋体" w:cs="宋体"/>
                <w:sz w:val="21"/>
                <w:szCs w:val="21"/>
              </w:rPr>
            </w:pPr>
            <w:r>
              <w:rPr>
                <w:rFonts w:hint="eastAsia" w:ascii="宋体" w:hAnsi="宋体" w:cs="宋体"/>
                <w:sz w:val="21"/>
                <w:szCs w:val="21"/>
              </w:rPr>
              <w:t>生产和服务提供的控制</w:t>
            </w:r>
          </w:p>
          <w:p>
            <w:pPr>
              <w:adjustRightInd w:val="0"/>
              <w:snapToGrid w:val="0"/>
              <w:jc w:val="center"/>
              <w:rPr>
                <w:rFonts w:hint="eastAsia" w:ascii="宋体" w:hAnsi="宋体" w:eastAsia="宋体" w:cs="宋体"/>
                <w:kern w:val="2"/>
                <w:sz w:val="21"/>
                <w:szCs w:val="21"/>
                <w:lang w:val="en-US" w:eastAsia="zh-CN" w:bidi="ar-SA"/>
              </w:rPr>
            </w:pPr>
          </w:p>
        </w:tc>
        <w:tc>
          <w:tcPr>
            <w:tcW w:w="960" w:type="dxa"/>
            <w:vAlign w:val="top"/>
          </w:tcPr>
          <w:p>
            <w:pPr>
              <w:spacing w:line="400" w:lineRule="exact"/>
              <w:jc w:val="left"/>
              <w:rPr>
                <w:rFonts w:hint="eastAsia" w:ascii="宋体" w:hAnsi="宋体" w:cs="宋体"/>
                <w:sz w:val="21"/>
                <w:szCs w:val="21"/>
              </w:rPr>
            </w:pPr>
            <w:r>
              <w:rPr>
                <w:rFonts w:hint="eastAsia" w:ascii="宋体" w:hAnsi="宋体" w:cs="宋体"/>
                <w:sz w:val="21"/>
                <w:szCs w:val="21"/>
              </w:rPr>
              <w:t>8.5.1</w:t>
            </w:r>
          </w:p>
          <w:p>
            <w:pPr>
              <w:adjustRightInd w:val="0"/>
              <w:snapToGrid w:val="0"/>
              <w:jc w:val="center"/>
              <w:rPr>
                <w:rFonts w:hint="eastAsia" w:ascii="宋体" w:hAnsi="宋体" w:eastAsia="宋体" w:cs="宋体"/>
                <w:color w:val="000000"/>
                <w:kern w:val="2"/>
                <w:sz w:val="21"/>
                <w:szCs w:val="21"/>
                <w:lang w:val="en-US" w:eastAsia="zh-CN" w:bidi="ar-SA"/>
              </w:rPr>
            </w:pPr>
          </w:p>
        </w:tc>
        <w:tc>
          <w:tcPr>
            <w:tcW w:w="10004" w:type="dxa"/>
            <w:vAlign w:val="top"/>
          </w:tcPr>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公司制定了《策划过程控制程序》</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明确了受控条件包括：</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 xml:space="preserve">a）规定产品/服务/活动的特征以及拟获得结果的文件； </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b）获得适宜的监视和测量资源；</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c）适当阶段实施监视和测量活动；</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d）为过程提供适宜的设施环境；</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e）配备备能力人员所要求的资格；</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f）特殊过程的确认和定期再确认；</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g）采取措施防止人为错误；</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h）实施放行、交付和交付后活动。</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1、查生产车间及作业工位执行的作业指导书主要包括：印刷机操作规程、模切机操作规程、订箱机操作规程、轮转开槽机操作规程、国家标准及客户提供图纸和技术要求等。相应工位都放置相应的作业指导书。</w:t>
            </w:r>
          </w:p>
          <w:p>
            <w:pPr>
              <w:adjustRightInd w:val="0"/>
              <w:snapToGrid w:val="0"/>
              <w:spacing w:line="400" w:lineRule="exact"/>
              <w:ind w:firstLine="420" w:firstLineChars="200"/>
              <w:jc w:val="left"/>
              <w:rPr>
                <w:rFonts w:hint="eastAsia" w:ascii="宋体" w:hAnsi="宋体"/>
                <w:sz w:val="21"/>
                <w:szCs w:val="21"/>
              </w:rPr>
            </w:pPr>
            <w:r>
              <w:rPr>
                <w:rFonts w:hint="eastAsia" w:ascii="宋体" w:hAnsi="宋体" w:cs="宋体"/>
                <w:sz w:val="21"/>
                <w:szCs w:val="21"/>
              </w:rPr>
              <w:t>3.现场查看：现场有</w:t>
            </w:r>
            <w:r>
              <w:rPr>
                <w:rFonts w:hint="eastAsia" w:ascii="宋体" w:hAnsi="宋体"/>
                <w:sz w:val="21"/>
                <w:szCs w:val="21"/>
              </w:rPr>
              <w:t>印刷机、轮转开槽机、裱纸机、模切机、装钉机、打包机、切纸机等生产相关设备，工作正常，状态良好，无异常现象，符合产品的生产的条件及要求。</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4.公司配置了相应的检测设备，主要为</w:t>
            </w:r>
            <w:r>
              <w:rPr>
                <w:rFonts w:hint="eastAsia" w:ascii="宋体" w:hAnsi="宋体"/>
                <w:sz w:val="21"/>
                <w:szCs w:val="21"/>
              </w:rPr>
              <w:t>游标卡尺、卷尺等</w:t>
            </w:r>
            <w:r>
              <w:rPr>
                <w:rFonts w:hint="eastAsia" w:ascii="宋体" w:hAnsi="宋体" w:cs="宋体"/>
                <w:sz w:val="21"/>
                <w:szCs w:val="21"/>
              </w:rPr>
              <w:t>。</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5.负责人根据客户合同约定等信息生产技术部将生产计划传递到生产车间。以生产工件表的形式发放到车间，内容；客户名称、名称、原料、规格、数量、下单日期、交货时间、技术要求等。生产调度根据成品的出厂日期确定每个工序的完成时间。</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产品工艺流程：</w:t>
            </w:r>
          </w:p>
          <w:p>
            <w:pPr>
              <w:spacing w:line="400" w:lineRule="exact"/>
              <w:rPr>
                <w:rFonts w:hint="eastAsia" w:ascii="宋体" w:hAnsi="宋体"/>
                <w:sz w:val="21"/>
                <w:szCs w:val="21"/>
              </w:rPr>
            </w:pPr>
            <w:r>
              <w:rPr>
                <w:rFonts w:hint="eastAsia" w:ascii="宋体" w:hAnsi="宋体"/>
                <w:sz w:val="21"/>
                <w:szCs w:val="21"/>
              </w:rPr>
              <w:t>纸箱的加工工艺流程</w:t>
            </w:r>
          </w:p>
          <w:p>
            <w:pPr>
              <w:spacing w:line="400" w:lineRule="exact"/>
              <w:rPr>
                <w:rFonts w:hint="eastAsia" w:ascii="宋体" w:hAnsi="宋体"/>
                <w:sz w:val="21"/>
                <w:szCs w:val="21"/>
              </w:rPr>
            </w:pPr>
            <w:r>
              <w:rPr>
                <w:rFonts w:hint="eastAsia" w:ascii="宋体" w:hAnsi="宋体"/>
                <w:sz w:val="21"/>
                <w:szCs w:val="21"/>
              </w:rPr>
              <w:t>印刷——成型（开槽、模切）——装订（粘接、装订）——检验——包装——入库。</w:t>
            </w:r>
          </w:p>
          <w:p>
            <w:pPr>
              <w:spacing w:line="400" w:lineRule="exact"/>
              <w:rPr>
                <w:rFonts w:hint="eastAsia" w:ascii="宋体" w:hAnsi="宋体"/>
                <w:sz w:val="21"/>
                <w:szCs w:val="21"/>
              </w:rPr>
            </w:pPr>
            <w:r>
              <w:rPr>
                <w:rFonts w:hint="eastAsia" w:ascii="宋体" w:hAnsi="宋体"/>
                <w:sz w:val="21"/>
                <w:szCs w:val="21"/>
                <w:lang w:eastAsia="zh-CN"/>
              </w:rPr>
              <w:t>成型、印刷</w:t>
            </w:r>
            <w:r>
              <w:rPr>
                <w:rFonts w:hint="eastAsia" w:ascii="宋体" w:hAnsi="宋体"/>
                <w:sz w:val="21"/>
                <w:szCs w:val="21"/>
              </w:rPr>
              <w:t>为关键过程。</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查看现场：</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生产现场观察，现场在生产产品为：纸箱（规格：39.5*28.3*12.8）、纸箱（规格：35.8*30*28.1）</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生产过程：</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现场查看操作者为熟练工，工序运行情况：</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1、印刷</w:t>
            </w:r>
            <w:r>
              <w:rPr>
                <w:rFonts w:hint="eastAsia" w:ascii="宋体" w:hAnsi="宋体"/>
                <w:sz w:val="21"/>
                <w:szCs w:val="21"/>
              </w:rPr>
              <w:t>工序</w:t>
            </w:r>
            <w:r>
              <w:rPr>
                <w:rFonts w:hint="eastAsia" w:ascii="宋体" w:hAnsi="宋体" w:cs="宋体"/>
                <w:sz w:val="21"/>
                <w:szCs w:val="21"/>
              </w:rPr>
              <w:t>：（产品：</w:t>
            </w:r>
            <w:r>
              <w:rPr>
                <w:rFonts w:hint="eastAsia" w:ascii="宋体" w:hAnsi="宋体"/>
                <w:sz w:val="21"/>
                <w:szCs w:val="21"/>
              </w:rPr>
              <w:t>纸箱</w:t>
            </w:r>
            <w:r>
              <w:rPr>
                <w:rFonts w:hint="eastAsia" w:ascii="宋体" w:hAnsi="宋体" w:cs="宋体"/>
                <w:sz w:val="21"/>
                <w:szCs w:val="21"/>
              </w:rPr>
              <w:t>39.5*28.3*12.8）</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a)工作操作要求：图纸、印刷机操</w:t>
            </w:r>
            <w:r>
              <w:rPr>
                <w:rFonts w:hint="eastAsia" w:ascii="宋体" w:hAnsi="宋体" w:cs="宋体"/>
                <w:color w:val="auto"/>
                <w:sz w:val="21"/>
                <w:szCs w:val="21"/>
              </w:rPr>
              <w:t>作规程（提供有印刷许可证</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详细见附件</w:t>
            </w:r>
            <w:r>
              <w:rPr>
                <w:rFonts w:hint="eastAsia" w:ascii="宋体" w:hAnsi="宋体" w:cs="宋体"/>
                <w:color w:val="auto"/>
                <w:sz w:val="21"/>
                <w:szCs w:val="21"/>
              </w:rPr>
              <w:t>）；</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b)生产设备：印刷机。</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c)操作要求：将环保设备开机，把印刷版挂板，选择型号规定的纸板，放置于待印区域。按图纸要求调试印刷参数，调整好后即可印刷开机。</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d)监视和测量：印刷的外观、图案尺寸，印刷清晰度、位置正确，检具用钢卷尺。现场查看操作者为熟练操作工。操作工：刘大春</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2、成型（开槽、模切）工序（产品：纸箱35.8*30*28.1）</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a)工作操作要求：按生产工单、印刷模切操作规程</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b)生产设备：开槽、模切机</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c) 操作：将印刷完的纸板进入下一道工序，点动模辊松开按钮，使模辊松开到合适位置，将相应料号的刀模装入到模辊上，点动模辊松开按钮，使模辊与胶辊压合到适宜压力，根据图纸和生产工单要求调整压线辊至规格尺寸。按下按钮后，即可根据刀模型号在纸板上切口及留下压痕。</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d)监视和测量：尺寸，检具用钢卷尺。现场查看操作者为熟练操作工。操作人员：刘大春</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3、装订（粘胶）工序（产品：纸箱35.8*30*28.1）</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a)工作操作要求：图纸；</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b)生产设备：手工粘胶，毛刷</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c)操作：根据图纸要求，将模切印刷好的纸板拉到粘胶区域，操作工按图纸要求用毛刷将淀粉胶均匀的刷在接口处，将两边接口压合，15分钟后凝结牢固。</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d)监视和测量：牢固性。</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现场查看操作者为熟练操作工。</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操作人员：吴德秀</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4、打钉工序（产品：纸箱39.5*28.3*12.8）</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a)工作操作要求：图纸、打钉机操作规程；</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b)生产设备：订箱机</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c)操作：根据图纸要求，将模切印刷好的纸板拉到打钉区域，操作工领取扁丝两卷装在订箱机内，将要打钉的位置平整的放在打钉区域，用脚踩打钉控制开关，打钉机自动打入扁丝，再按反时针方向推送纸板，重复脚踩开关动作。</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d)监视和测量：牢固性。</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现场查看操作者为熟练操作工。</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操作人员：吴德秀</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生产现场只为白班，其生产过程基本受控。</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另市场部对交付给顾客的产品进行回访，对相关的客户反馈信息（包括投诉）进行收集、分析和妥善处理。去年</w:t>
            </w:r>
            <w:r>
              <w:rPr>
                <w:rFonts w:hint="eastAsia" w:ascii="宋体" w:hAnsi="宋体" w:cs="宋体"/>
                <w:sz w:val="21"/>
                <w:szCs w:val="21"/>
                <w:lang w:val="en-US" w:eastAsia="zh-CN"/>
              </w:rPr>
              <w:t>1</w:t>
            </w:r>
            <w:r>
              <w:rPr>
                <w:rFonts w:hint="eastAsia" w:ascii="宋体" w:hAnsi="宋体" w:cs="宋体"/>
                <w:sz w:val="21"/>
                <w:szCs w:val="21"/>
              </w:rPr>
              <w:t>月到现在，未发生质量投诉，反馈信息均进行了分析处理，并验证了情况。</w:t>
            </w:r>
          </w:p>
          <w:p>
            <w:pPr>
              <w:adjustRightInd w:val="0"/>
              <w:snapToGrid w:val="0"/>
              <w:spacing w:line="400" w:lineRule="exact"/>
              <w:ind w:firstLine="420" w:firstLineChars="200"/>
              <w:jc w:val="left"/>
              <w:rPr>
                <w:rFonts w:hint="eastAsia" w:ascii="宋体" w:hAnsi="宋体" w:eastAsia="宋体" w:cs="宋体"/>
                <w:kern w:val="2"/>
                <w:sz w:val="21"/>
                <w:szCs w:val="21"/>
                <w:lang w:val="en-US" w:eastAsia="zh-CN" w:bidi="ar-SA"/>
              </w:rPr>
            </w:pPr>
            <w:r>
              <w:rPr>
                <w:rFonts w:hint="eastAsia" w:ascii="宋体" w:hAnsi="宋体" w:cs="宋体"/>
                <w:sz w:val="21"/>
                <w:szCs w:val="21"/>
              </w:rPr>
              <w:t>整个过程基本受控；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标识和可追溯性</w:t>
            </w:r>
          </w:p>
        </w:tc>
        <w:tc>
          <w:tcPr>
            <w:tcW w:w="960" w:type="dxa"/>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 w:val="21"/>
                <w:szCs w:val="21"/>
              </w:rPr>
              <w:t>Q8.5.2</w:t>
            </w:r>
          </w:p>
        </w:tc>
        <w:tc>
          <w:tcPr>
            <w:tcW w:w="10004" w:type="dxa"/>
            <w:vAlign w:val="top"/>
          </w:tcPr>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查《质量手册》，公司质量体系对产品、检验状态进行了规定，标识的方法采用标牌、记录等。</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2.现场观察：原材料采用标识牌进行标识，注明订单号、规格型号、数量、入库日期、名称等内容；</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3.产品检验状态采用：对合格、不合格分区进行标识；</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4.成品采用标识牌及物料标签进行标识，注明数量、规格、品名、客户、入库日期等内容；</w:t>
            </w:r>
          </w:p>
          <w:p>
            <w:pPr>
              <w:adjustRightInd w:val="0"/>
              <w:snapToGrid w:val="0"/>
              <w:spacing w:line="400" w:lineRule="exact"/>
              <w:ind w:firstLine="420" w:firstLineChars="200"/>
              <w:jc w:val="left"/>
              <w:rPr>
                <w:rFonts w:hint="eastAsia" w:ascii="宋体" w:hAnsi="宋体" w:eastAsia="宋体" w:cs="宋体"/>
                <w:kern w:val="2"/>
                <w:sz w:val="21"/>
                <w:szCs w:val="21"/>
                <w:lang w:val="en-US" w:eastAsia="zh-CN" w:bidi="ar-SA"/>
              </w:rPr>
            </w:pPr>
            <w:r>
              <w:rPr>
                <w:rFonts w:hint="eastAsia" w:ascii="宋体" w:hAnsi="宋体" w:cs="宋体"/>
                <w:sz w:val="21"/>
                <w:szCs w:val="21"/>
              </w:rPr>
              <w:t>5.生产记录对质检员、生产日期以及使用的原料等进行了记录，能做到追溯的目的。</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top"/>
          </w:tcPr>
          <w:p>
            <w:pPr>
              <w:adjustRightInd w:val="0"/>
              <w:snapToGrid w:val="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顾客或外部供方的财产</w:t>
            </w:r>
          </w:p>
        </w:tc>
        <w:tc>
          <w:tcPr>
            <w:tcW w:w="960" w:type="dxa"/>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 w:val="21"/>
                <w:szCs w:val="21"/>
              </w:rPr>
              <w:t>Q8.5.3</w:t>
            </w:r>
          </w:p>
        </w:tc>
        <w:tc>
          <w:tcPr>
            <w:tcW w:w="10004" w:type="dxa"/>
            <w:vAlign w:val="top"/>
          </w:tcPr>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公司的顾客的财产有顾客信息、图纸，公司对顾客或外部供方财产进行了保存，当顾客或外部供方财产丢失时，应告知顾客或外部供方。</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现场查见：顾客提供的图纸有专门的客户蓝图文件夹装订，有专人管理，但未对图纸进行登记，造册。口头提出改进。</w:t>
            </w:r>
          </w:p>
          <w:p>
            <w:pPr>
              <w:adjustRightInd w:val="0"/>
              <w:snapToGrid w:val="0"/>
              <w:spacing w:line="400" w:lineRule="exact"/>
              <w:ind w:firstLine="420" w:firstLineChars="200"/>
              <w:jc w:val="left"/>
              <w:rPr>
                <w:rFonts w:hint="eastAsia" w:ascii="宋体" w:hAnsi="宋体" w:eastAsia="宋体" w:cs="宋体"/>
                <w:kern w:val="2"/>
                <w:sz w:val="21"/>
                <w:szCs w:val="21"/>
                <w:lang w:val="en-US" w:eastAsia="zh-CN" w:bidi="ar-SA"/>
              </w:rPr>
            </w:pPr>
            <w:r>
              <w:rPr>
                <w:rFonts w:hint="eastAsia" w:ascii="宋体" w:hAnsi="宋体" w:cs="宋体"/>
                <w:sz w:val="21"/>
                <w:szCs w:val="21"/>
              </w:rPr>
              <w:t>负责人讲目前没有发生顾客或外部供方财产丢失的情况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防护</w:t>
            </w:r>
          </w:p>
        </w:tc>
        <w:tc>
          <w:tcPr>
            <w:tcW w:w="960" w:type="dxa"/>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 w:val="21"/>
                <w:szCs w:val="21"/>
              </w:rPr>
              <w:t>Q8.5.4</w:t>
            </w:r>
          </w:p>
        </w:tc>
        <w:tc>
          <w:tcPr>
            <w:tcW w:w="10004" w:type="dxa"/>
            <w:vAlign w:val="top"/>
          </w:tcPr>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查，公司质量体系对产品的防护进行了规范，包括：标识、搬运、储存等保护措施。</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现场观察:</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1.标识：工序及交付的产品均采用标识牌进行了标识；</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2.搬运：采用手动叉车、托盘人工搬运进行，未见有损产品质量的野蛮作业。</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3.贮存：公司</w:t>
            </w:r>
            <w:r>
              <w:rPr>
                <w:rFonts w:hint="eastAsia" w:ascii="宋体" w:hAnsi="宋体" w:cs="宋体"/>
                <w:sz w:val="21"/>
                <w:szCs w:val="21"/>
                <w:lang w:eastAsia="zh-CN"/>
              </w:rPr>
              <w:t>生产技术部</w:t>
            </w:r>
            <w:r>
              <w:rPr>
                <w:rFonts w:hint="eastAsia" w:ascii="宋体" w:hAnsi="宋体" w:cs="宋体"/>
                <w:sz w:val="21"/>
                <w:szCs w:val="21"/>
              </w:rPr>
              <w:t>门有分区库房，各种原材料均贮存在恰当的场所，通风、采光、防潮，条件良好。</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4.查：原产品入库，验收、保管有相应的管理制度。有仓库管理员职责、出入库纪录；入库有检验。</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5.库房分区清楚，原料、成品均分别摆放在不同区域，并加以明显的标识。</w:t>
            </w:r>
          </w:p>
          <w:p>
            <w:pPr>
              <w:adjustRightInd w:val="0"/>
              <w:snapToGrid w:val="0"/>
              <w:spacing w:line="400" w:lineRule="exact"/>
              <w:jc w:val="left"/>
              <w:rPr>
                <w:rFonts w:hint="eastAsia" w:ascii="宋体" w:hAnsi="宋体" w:eastAsia="宋体" w:cs="宋体"/>
                <w:kern w:val="2"/>
                <w:sz w:val="21"/>
                <w:szCs w:val="21"/>
                <w:lang w:val="en-US" w:eastAsia="zh-CN" w:bidi="ar-SA"/>
              </w:rPr>
            </w:pPr>
            <w:r>
              <w:rPr>
                <w:rFonts w:hint="eastAsia" w:ascii="宋体" w:hAnsi="宋体" w:cs="宋体"/>
                <w:sz w:val="21"/>
                <w:szCs w:val="21"/>
              </w:rPr>
              <w:t>6.现场检查，车间及仓库，各类物资均分类存放，标识明显。消防设施齐全，并在有效期内。</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0" w:type="auto"/>
            <w:vAlign w:val="top"/>
          </w:tcPr>
          <w:p>
            <w:pPr>
              <w:adjustRightInd w:val="0"/>
              <w:snapToGrid w:val="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交付后活动</w:t>
            </w:r>
          </w:p>
        </w:tc>
        <w:tc>
          <w:tcPr>
            <w:tcW w:w="0" w:type="auto"/>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 w:val="21"/>
                <w:szCs w:val="21"/>
              </w:rPr>
              <w:t>Q8.5.5</w:t>
            </w:r>
          </w:p>
        </w:tc>
        <w:tc>
          <w:tcPr>
            <w:tcW w:w="0" w:type="auto"/>
            <w:vAlign w:val="top"/>
          </w:tcPr>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查问，负责人讲对于已经交付的产品，公司承诺：产成品交付后随时跟踪质量状况，发现问题，及时上门进行解决。</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查，公司没有策划了售后管理的要求。</w:t>
            </w:r>
          </w:p>
          <w:p>
            <w:pPr>
              <w:adjustRightInd w:val="0"/>
              <w:snapToGrid w:val="0"/>
              <w:spacing w:line="400" w:lineRule="exact"/>
              <w:ind w:firstLine="420" w:firstLineChars="200"/>
              <w:jc w:val="left"/>
              <w:rPr>
                <w:rFonts w:hint="eastAsia" w:ascii="宋体" w:hAnsi="宋体" w:eastAsia="宋体" w:cs="宋体"/>
                <w:kern w:val="2"/>
                <w:sz w:val="21"/>
                <w:szCs w:val="21"/>
                <w:lang w:val="en-US" w:eastAsia="zh-CN" w:bidi="ar-SA"/>
              </w:rPr>
            </w:pPr>
            <w:r>
              <w:rPr>
                <w:rFonts w:hint="eastAsia" w:ascii="宋体" w:hAnsi="宋体" w:cs="宋体"/>
                <w:sz w:val="21"/>
                <w:szCs w:val="21"/>
              </w:rPr>
              <w:t>201</w:t>
            </w:r>
            <w:r>
              <w:rPr>
                <w:rFonts w:hint="eastAsia" w:ascii="宋体" w:hAnsi="宋体" w:cs="宋体"/>
                <w:sz w:val="21"/>
                <w:szCs w:val="21"/>
                <w:lang w:val="en-US" w:eastAsia="zh-CN"/>
              </w:rPr>
              <w:t>9</w:t>
            </w:r>
            <w:r>
              <w:rPr>
                <w:rFonts w:hint="eastAsia" w:ascii="宋体" w:hAnsi="宋体" w:cs="宋体"/>
                <w:sz w:val="21"/>
                <w:szCs w:val="21"/>
              </w:rPr>
              <w:t>年至今暂无客户反馈质量问题。</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0" w:type="auto"/>
            <w:vAlign w:val="top"/>
          </w:tcPr>
          <w:p>
            <w:pPr>
              <w:adjustRightInd w:val="0"/>
              <w:snapToGrid w:val="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更改控制</w:t>
            </w:r>
          </w:p>
        </w:tc>
        <w:tc>
          <w:tcPr>
            <w:tcW w:w="0" w:type="auto"/>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 w:val="21"/>
                <w:szCs w:val="21"/>
              </w:rPr>
              <w:t>Q8.5.6</w:t>
            </w:r>
          </w:p>
        </w:tc>
        <w:tc>
          <w:tcPr>
            <w:tcW w:w="0" w:type="auto"/>
            <w:vAlign w:val="top"/>
          </w:tcPr>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查，公司对产品实现过程的更改策划了管理要求。主要包括：合同更改、产品信息更改等。</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现场查，公司对于更改生产信息的管理，均为重新发放生产计划，并回收作废的计划单。</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查，对于合同信息等更改，必须经过评审，确认能满足要求后方能进行签订，具体按文件管理要求。</w:t>
            </w:r>
          </w:p>
          <w:p>
            <w:pPr>
              <w:adjustRightInd w:val="0"/>
              <w:snapToGrid w:val="0"/>
              <w:spacing w:line="400" w:lineRule="exact"/>
              <w:ind w:firstLine="420" w:firstLineChars="200"/>
              <w:jc w:val="left"/>
              <w:rPr>
                <w:rFonts w:hint="eastAsia" w:ascii="宋体" w:hAnsi="宋体" w:eastAsia="宋体" w:cs="宋体"/>
                <w:kern w:val="2"/>
                <w:sz w:val="21"/>
                <w:szCs w:val="21"/>
                <w:lang w:val="en-US" w:eastAsia="zh-CN" w:bidi="ar-SA"/>
              </w:rPr>
            </w:pPr>
            <w:r>
              <w:rPr>
                <w:rFonts w:hint="eastAsia" w:ascii="宋体" w:hAnsi="宋体" w:cs="宋体"/>
                <w:sz w:val="21"/>
                <w:szCs w:val="21"/>
              </w:rPr>
              <w:t>查，近期暂无合同、信息变更的情况。</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 w:val="21"/>
                <w:szCs w:val="21"/>
              </w:rPr>
              <w:t>产品和服务放行；</w:t>
            </w:r>
          </w:p>
        </w:tc>
        <w:tc>
          <w:tcPr>
            <w:tcW w:w="0" w:type="auto"/>
            <w:vAlign w:val="top"/>
          </w:tcPr>
          <w:p>
            <w:pPr>
              <w:rPr>
                <w:rFonts w:hint="eastAsia" w:ascii="宋体" w:hAnsi="宋体" w:eastAsia="宋体" w:cs="宋体"/>
                <w:kern w:val="2"/>
                <w:sz w:val="21"/>
                <w:szCs w:val="21"/>
                <w:lang w:val="en-US" w:eastAsia="zh-CN" w:bidi="ar-SA"/>
              </w:rPr>
            </w:pPr>
            <w:r>
              <w:rPr>
                <w:rFonts w:hint="eastAsia" w:ascii="宋体" w:hAnsi="宋体" w:cs="宋体"/>
                <w:sz w:val="21"/>
                <w:szCs w:val="21"/>
              </w:rPr>
              <w:t xml:space="preserve">Q8.6 </w:t>
            </w:r>
          </w:p>
        </w:tc>
        <w:tc>
          <w:tcPr>
            <w:tcW w:w="0" w:type="auto"/>
            <w:vAlign w:val="top"/>
          </w:tcPr>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◆公司为验证产品和服务的要求是否得到满足对需实施监视和检验的阶段、过程、项目及记录等予以规定，查见公司检验规范规定了原材料、生产过程、成品出厂所有产品的检验方法、标准。</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公司对特殊放行或紧急放行情况予以界定，原则上，一般情况下不许特殊放行或紧急放行；若特殊情况下，要实施紧急放行时，一定要得到技术部长许可、公司总经理批准，适用时得到顾客的批准后方可实施。体系运行至今尚未发生特殊放行或紧急放行的情况。</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◆公司明确对各阶段产品和服务的放行均须实施必要的记录并保留。详见如下输入、过程及输出检验证据抽样</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一、原材料检验按《原材料采购技术要求标准》检验</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负责人讲公司对原材料（纸板、油墨）要验证其外观、规格、数量、材质报告等，查《进货检验记录表》</w:t>
            </w:r>
          </w:p>
          <w:p>
            <w:pPr>
              <w:spacing w:line="360" w:lineRule="auto"/>
              <w:ind w:left="210" w:hanging="210" w:hangingChars="100"/>
              <w:rPr>
                <w:rFonts w:hint="eastAsia" w:ascii="宋体" w:hAnsi="宋体" w:cs="宋体"/>
                <w:sz w:val="21"/>
                <w:szCs w:val="21"/>
              </w:rPr>
            </w:pPr>
            <w:r>
              <w:rPr>
                <w:rFonts w:hint="eastAsia" w:ascii="宋体" w:hAnsi="宋体" w:cs="宋体"/>
                <w:sz w:val="21"/>
                <w:szCs w:val="21"/>
              </w:rPr>
              <w:t>1、时间：2019.</w:t>
            </w:r>
            <w:r>
              <w:rPr>
                <w:rFonts w:hint="eastAsia" w:ascii="宋体" w:hAnsi="宋体" w:cs="宋体"/>
                <w:sz w:val="21"/>
                <w:szCs w:val="21"/>
                <w:lang w:val="en-US" w:eastAsia="zh-CN"/>
              </w:rPr>
              <w:t>1</w:t>
            </w:r>
            <w:r>
              <w:rPr>
                <w:rFonts w:hint="eastAsia" w:ascii="宋体" w:hAnsi="宋体" w:cs="宋体"/>
                <w:sz w:val="21"/>
                <w:szCs w:val="21"/>
              </w:rPr>
              <w:t>1.</w:t>
            </w:r>
            <w:r>
              <w:rPr>
                <w:rFonts w:hint="eastAsia" w:ascii="宋体" w:hAnsi="宋体" w:cs="宋体"/>
                <w:sz w:val="21"/>
                <w:szCs w:val="21"/>
                <w:lang w:val="en-US" w:eastAsia="zh-CN"/>
              </w:rPr>
              <w:t>12</w:t>
            </w:r>
            <w:r>
              <w:rPr>
                <w:rFonts w:hint="eastAsia" w:ascii="宋体" w:hAnsi="宋体" w:cs="宋体"/>
                <w:sz w:val="21"/>
                <w:szCs w:val="21"/>
              </w:rPr>
              <w:t>、材料名称：瓦楞纸板</w:t>
            </w:r>
          </w:p>
          <w:p>
            <w:pPr>
              <w:spacing w:line="360" w:lineRule="auto"/>
              <w:ind w:left="210" w:hanging="210" w:hangingChars="100"/>
              <w:rPr>
                <w:rFonts w:hint="eastAsia" w:ascii="宋体" w:hAnsi="宋体" w:cs="宋体"/>
                <w:sz w:val="21"/>
                <w:szCs w:val="21"/>
              </w:rPr>
            </w:pPr>
            <w:r>
              <w:rPr>
                <w:rFonts w:hint="eastAsia" w:ascii="宋体" w:hAnsi="宋体" w:cs="宋体"/>
                <w:sz w:val="21"/>
                <w:szCs w:val="21"/>
              </w:rPr>
              <w:t>数量：7000抽检30</w:t>
            </w:r>
          </w:p>
          <w:p>
            <w:pPr>
              <w:spacing w:line="360" w:lineRule="auto"/>
              <w:rPr>
                <w:rFonts w:hint="eastAsia" w:ascii="宋体" w:hAnsi="宋体" w:cs="宋体"/>
                <w:sz w:val="21"/>
                <w:szCs w:val="21"/>
              </w:rPr>
            </w:pPr>
            <w:r>
              <w:rPr>
                <w:rFonts w:hint="eastAsia" w:ascii="宋体" w:hAnsi="宋体" w:cs="宋体"/>
                <w:sz w:val="21"/>
                <w:szCs w:val="21"/>
              </w:rPr>
              <w:t>供应商：四川广汉顺发包装有限公司</w:t>
            </w:r>
            <w:r>
              <w:rPr>
                <w:rFonts w:hint="eastAsia" w:ascii="宋体" w:hAnsi="宋体" w:cs="宋体"/>
                <w:sz w:val="21"/>
                <w:szCs w:val="21"/>
                <w:highlight w:val="green"/>
              </w:rPr>
              <w:br w:type="textWrapping"/>
            </w:r>
            <w:r>
              <w:rPr>
                <w:rFonts w:hint="eastAsia" w:ascii="宋体" w:hAnsi="宋体" w:cs="宋体"/>
                <w:sz w:val="21"/>
                <w:szCs w:val="21"/>
              </w:rPr>
              <w:t xml:space="preserve">规格尺寸         外观          厚度  </w:t>
            </w:r>
            <w:r>
              <w:rPr>
                <w:rFonts w:hint="eastAsia" w:ascii="宋体" w:hAnsi="宋体" w:cs="宋体"/>
                <w:sz w:val="21"/>
                <w:szCs w:val="21"/>
              </w:rPr>
              <w:br w:type="textWrapping"/>
            </w:r>
            <w:r>
              <w:rPr>
                <w:rFonts w:hint="eastAsia" w:ascii="宋体" w:hAnsi="宋体" w:cs="宋体"/>
                <w:sz w:val="21"/>
                <w:szCs w:val="21"/>
              </w:rPr>
              <w:t xml:space="preserve">1090*870 平整、楞型饱满、清洁     6.7 </w:t>
            </w:r>
          </w:p>
          <w:p>
            <w:pPr>
              <w:spacing w:line="360" w:lineRule="auto"/>
              <w:rPr>
                <w:rFonts w:hint="eastAsia" w:ascii="宋体" w:hAnsi="宋体" w:cs="宋体"/>
                <w:sz w:val="21"/>
                <w:szCs w:val="21"/>
              </w:rPr>
            </w:pPr>
            <w:r>
              <w:rPr>
                <w:rFonts w:hint="eastAsia" w:ascii="宋体" w:hAnsi="宋体" w:cs="宋体"/>
                <w:sz w:val="21"/>
                <w:szCs w:val="21"/>
              </w:rPr>
              <w:t>结论：合格      检验员：王芬</w:t>
            </w:r>
          </w:p>
          <w:p>
            <w:pPr>
              <w:spacing w:line="360" w:lineRule="auto"/>
              <w:ind w:left="210" w:hanging="210" w:hangingChars="100"/>
              <w:rPr>
                <w:rFonts w:hint="eastAsia" w:ascii="宋体" w:hAnsi="宋体" w:cs="宋体"/>
                <w:sz w:val="21"/>
                <w:szCs w:val="21"/>
              </w:rPr>
            </w:pPr>
            <w:r>
              <w:rPr>
                <w:rFonts w:hint="eastAsia" w:ascii="宋体" w:hAnsi="宋体" w:cs="宋体"/>
                <w:sz w:val="21"/>
                <w:szCs w:val="21"/>
              </w:rPr>
              <w:t>2、时间：2019.</w:t>
            </w:r>
            <w:r>
              <w:rPr>
                <w:rFonts w:hint="eastAsia" w:ascii="宋体" w:hAnsi="宋体" w:cs="宋体"/>
                <w:sz w:val="21"/>
                <w:szCs w:val="21"/>
                <w:lang w:val="en-US" w:eastAsia="zh-CN"/>
              </w:rPr>
              <w:t>1</w:t>
            </w:r>
            <w:r>
              <w:rPr>
                <w:rFonts w:hint="eastAsia" w:ascii="宋体" w:hAnsi="宋体" w:cs="宋体"/>
                <w:sz w:val="21"/>
                <w:szCs w:val="21"/>
              </w:rPr>
              <w:t>2.23、材料名称：瓦楞纸板</w:t>
            </w:r>
          </w:p>
          <w:p>
            <w:pPr>
              <w:spacing w:line="360" w:lineRule="auto"/>
              <w:ind w:left="210" w:hanging="210" w:hangingChars="100"/>
              <w:rPr>
                <w:rFonts w:hint="eastAsia" w:ascii="宋体" w:hAnsi="宋体" w:cs="宋体"/>
                <w:sz w:val="21"/>
                <w:szCs w:val="21"/>
              </w:rPr>
            </w:pPr>
            <w:r>
              <w:rPr>
                <w:rFonts w:hint="eastAsia" w:ascii="宋体" w:hAnsi="宋体" w:cs="宋体"/>
                <w:sz w:val="21"/>
                <w:szCs w:val="21"/>
              </w:rPr>
              <w:t>数量：5000抽检20</w:t>
            </w:r>
          </w:p>
          <w:p>
            <w:pPr>
              <w:spacing w:line="360" w:lineRule="auto"/>
              <w:rPr>
                <w:rFonts w:ascii="宋体" w:hAnsi="宋体" w:cs="宋体"/>
                <w:sz w:val="21"/>
                <w:szCs w:val="21"/>
              </w:rPr>
            </w:pPr>
            <w:r>
              <w:rPr>
                <w:rFonts w:hint="eastAsia" w:ascii="宋体" w:hAnsi="宋体" w:cs="宋体"/>
                <w:sz w:val="21"/>
                <w:szCs w:val="21"/>
              </w:rPr>
              <w:t>供应商：四川瑞森纸业有限公司</w:t>
            </w:r>
            <w:r>
              <w:rPr>
                <w:rFonts w:hint="eastAsia" w:ascii="宋体" w:hAnsi="宋体" w:cs="宋体"/>
                <w:sz w:val="21"/>
                <w:szCs w:val="21"/>
              </w:rPr>
              <w:br w:type="textWrapping"/>
            </w:r>
            <w:r>
              <w:rPr>
                <w:rFonts w:hint="eastAsia" w:ascii="宋体" w:hAnsi="宋体" w:cs="宋体"/>
                <w:sz w:val="21"/>
                <w:szCs w:val="21"/>
              </w:rPr>
              <w:t xml:space="preserve">规格尺寸         外观       厚度  </w:t>
            </w:r>
            <w:r>
              <w:rPr>
                <w:rFonts w:hint="eastAsia" w:ascii="宋体" w:hAnsi="宋体" w:cs="宋体"/>
                <w:sz w:val="21"/>
                <w:szCs w:val="21"/>
              </w:rPr>
              <w:br w:type="textWrapping"/>
            </w:r>
            <w:r>
              <w:rPr>
                <w:rFonts w:hint="eastAsia" w:ascii="宋体" w:hAnsi="宋体" w:cs="宋体"/>
                <w:sz w:val="21"/>
                <w:szCs w:val="21"/>
              </w:rPr>
              <w:t>1100*800 平整、楞型饱满、清洁   6.8</w:t>
            </w:r>
          </w:p>
          <w:p>
            <w:pPr>
              <w:spacing w:line="360" w:lineRule="auto"/>
              <w:rPr>
                <w:rFonts w:hint="eastAsia" w:ascii="宋体" w:hAnsi="宋体" w:cs="宋体"/>
                <w:sz w:val="21"/>
                <w:szCs w:val="21"/>
              </w:rPr>
            </w:pPr>
            <w:r>
              <w:rPr>
                <w:rFonts w:hint="eastAsia" w:ascii="宋体" w:hAnsi="宋体" w:cs="宋体"/>
                <w:sz w:val="21"/>
                <w:szCs w:val="21"/>
              </w:rPr>
              <w:t>结论：合格      检验员：王芬</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lang w:val="en-US" w:eastAsia="zh-CN"/>
              </w:rPr>
              <w:t>3</w:t>
            </w:r>
            <w:r>
              <w:rPr>
                <w:rFonts w:hint="eastAsia" w:ascii="宋体" w:hAnsi="宋体" w:cs="宋体"/>
                <w:sz w:val="21"/>
                <w:szCs w:val="21"/>
              </w:rPr>
              <w:t>、时间：201</w:t>
            </w:r>
            <w:r>
              <w:rPr>
                <w:rFonts w:hint="eastAsia" w:ascii="宋体" w:hAnsi="宋体" w:cs="宋体"/>
                <w:sz w:val="21"/>
                <w:szCs w:val="21"/>
                <w:lang w:val="en-US" w:eastAsia="zh-CN"/>
              </w:rPr>
              <w:t>9</w:t>
            </w:r>
            <w:r>
              <w:rPr>
                <w:rFonts w:hint="eastAsia" w:ascii="宋体" w:hAnsi="宋体" w:cs="宋体"/>
                <w:sz w:val="21"/>
                <w:szCs w:val="21"/>
              </w:rPr>
              <w:t>.1</w:t>
            </w:r>
            <w:r>
              <w:rPr>
                <w:rFonts w:hint="eastAsia" w:ascii="宋体" w:hAnsi="宋体" w:cs="宋体"/>
                <w:sz w:val="21"/>
                <w:szCs w:val="21"/>
                <w:lang w:val="en-US" w:eastAsia="zh-CN"/>
              </w:rPr>
              <w:t>0</w:t>
            </w:r>
            <w:r>
              <w:rPr>
                <w:rFonts w:hint="eastAsia" w:ascii="宋体" w:hAnsi="宋体" w:cs="宋体"/>
                <w:sz w:val="21"/>
                <w:szCs w:val="21"/>
              </w:rPr>
              <w:t>.20、材料名称：水溶性油墨</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供应商：广东佳景科技股份有限公司</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 xml:space="preserve">规格       外观      合格文件  数量    </w:t>
            </w:r>
            <w:r>
              <w:rPr>
                <w:rFonts w:hint="eastAsia" w:ascii="宋体" w:hAnsi="宋体" w:cs="宋体"/>
                <w:sz w:val="21"/>
                <w:szCs w:val="21"/>
              </w:rPr>
              <w:br w:type="textWrapping"/>
            </w:r>
            <w:r>
              <w:rPr>
                <w:rFonts w:hint="eastAsia" w:ascii="宋体" w:hAnsi="宋体" w:cs="宋体"/>
                <w:sz w:val="21"/>
                <w:szCs w:val="21"/>
              </w:rPr>
              <w:t xml:space="preserve">中档黑色    符合要求      SGS报告   20Kg    </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 xml:space="preserve">中档红色    符合要求       SGS 报告  30Kg                       </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 xml:space="preserve"> 结论：合格     检验员：王芬</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查，体系运行以来，公司未发生例外放行的情况，基本符合要求。现场查看其他采购物料均按要求进行验证入库。</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二、工序检验对每批产品生产过程主要工序进行监控。</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过程检验：依据《产品图纸》、《工单表》及产品标准要求。</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一）抽印刷、成型《检验记录表》</w:t>
            </w:r>
          </w:p>
          <w:p>
            <w:pPr>
              <w:adjustRightInd w:val="0"/>
              <w:snapToGrid w:val="0"/>
              <w:spacing w:line="400" w:lineRule="exact"/>
              <w:jc w:val="left"/>
              <w:rPr>
                <w:rFonts w:ascii="宋体" w:hAnsi="宋体" w:cs="宋体"/>
                <w:sz w:val="21"/>
                <w:szCs w:val="21"/>
              </w:rPr>
            </w:pPr>
            <w:r>
              <w:rPr>
                <w:rFonts w:hint="eastAsia" w:ascii="宋体" w:hAnsi="宋体" w:cs="宋体"/>
                <w:sz w:val="21"/>
                <w:szCs w:val="21"/>
              </w:rPr>
              <w:t>A、产品：纸箱  工单号：000</w:t>
            </w:r>
            <w:r>
              <w:rPr>
                <w:rFonts w:hint="eastAsia" w:ascii="宋体" w:hAnsi="宋体" w:cs="宋体"/>
                <w:sz w:val="21"/>
                <w:szCs w:val="21"/>
                <w:lang w:val="en-US" w:eastAsia="zh-CN"/>
              </w:rPr>
              <w:t>6</w:t>
            </w:r>
            <w:r>
              <w:rPr>
                <w:rFonts w:hint="eastAsia" w:ascii="宋体" w:hAnsi="宋体" w:cs="宋体"/>
                <w:sz w:val="21"/>
                <w:szCs w:val="21"/>
              </w:rPr>
              <w:t>3</w:t>
            </w:r>
            <w:r>
              <w:rPr>
                <w:rFonts w:hint="eastAsia" w:ascii="宋体" w:hAnsi="宋体" w:cs="宋体"/>
                <w:sz w:val="21"/>
                <w:szCs w:val="21"/>
                <w:lang w:val="en-US" w:eastAsia="zh-CN"/>
              </w:rPr>
              <w:t>32</w:t>
            </w:r>
            <w:r>
              <w:rPr>
                <w:rFonts w:hint="eastAsia" w:ascii="宋体" w:hAnsi="宋体" w:cs="宋体"/>
                <w:sz w:val="21"/>
                <w:szCs w:val="21"/>
              </w:rPr>
              <w:t xml:space="preserve">   2019.</w:t>
            </w:r>
            <w:r>
              <w:rPr>
                <w:rFonts w:hint="eastAsia" w:ascii="宋体" w:hAnsi="宋体" w:cs="宋体"/>
                <w:sz w:val="21"/>
                <w:szCs w:val="21"/>
                <w:lang w:val="en-US" w:eastAsia="zh-CN"/>
              </w:rPr>
              <w:t>10</w:t>
            </w:r>
            <w:r>
              <w:rPr>
                <w:rFonts w:hint="eastAsia" w:ascii="宋体" w:hAnsi="宋体" w:cs="宋体"/>
                <w:sz w:val="21"/>
                <w:szCs w:val="21"/>
              </w:rPr>
              <w:t>.6</w:t>
            </w:r>
          </w:p>
          <w:p>
            <w:pPr>
              <w:adjustRightInd w:val="0"/>
              <w:snapToGrid w:val="0"/>
              <w:spacing w:line="400" w:lineRule="exact"/>
              <w:jc w:val="left"/>
              <w:rPr>
                <w:rFonts w:ascii="宋体" w:hAnsi="宋体" w:cs="宋体"/>
                <w:sz w:val="21"/>
                <w:szCs w:val="21"/>
              </w:rPr>
            </w:pPr>
            <w:r>
              <w:rPr>
                <w:rFonts w:hint="eastAsia" w:ascii="宋体" w:hAnsi="宋体" w:cs="宋体"/>
                <w:sz w:val="21"/>
                <w:szCs w:val="21"/>
              </w:rPr>
              <w:t xml:space="preserve"> 印刷外观        按样箱标准执行      合格</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尺寸技术要求   539*317*550           合格</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边角切口       光洁无毛刺           合格</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摇盖缝隙         2-5mm              合格</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纸箱厚度     大于 6.2mm              合格</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摇盖耐折180°5次                    合格</w:t>
            </w:r>
          </w:p>
          <w:p>
            <w:pPr>
              <w:adjustRightInd w:val="0"/>
              <w:snapToGrid w:val="0"/>
              <w:spacing w:line="400" w:lineRule="exact"/>
              <w:jc w:val="left"/>
              <w:rPr>
                <w:rFonts w:ascii="宋体" w:hAnsi="宋体" w:cs="宋体"/>
                <w:sz w:val="21"/>
                <w:szCs w:val="21"/>
              </w:rPr>
            </w:pPr>
            <w:r>
              <w:rPr>
                <w:rFonts w:hint="eastAsia" w:ascii="宋体" w:hAnsi="宋体" w:cs="宋体"/>
                <w:sz w:val="21"/>
                <w:szCs w:val="21"/>
              </w:rPr>
              <w:t xml:space="preserve">......               </w:t>
            </w:r>
          </w:p>
          <w:p>
            <w:pPr>
              <w:widowControl/>
              <w:spacing w:line="360" w:lineRule="auto"/>
              <w:rPr>
                <w:rFonts w:hint="eastAsia" w:ascii="宋体" w:hAnsi="宋体" w:cs="宋体"/>
                <w:sz w:val="21"/>
                <w:szCs w:val="21"/>
              </w:rPr>
            </w:pPr>
            <w:r>
              <w:rPr>
                <w:rFonts w:hint="eastAsia" w:ascii="宋体" w:hAnsi="宋体" w:cs="宋体"/>
                <w:sz w:val="21"/>
                <w:szCs w:val="21"/>
              </w:rPr>
              <w:t>检验人员：王芬</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B、抽印刷、成型《检验记录表》</w:t>
            </w:r>
          </w:p>
          <w:p>
            <w:pPr>
              <w:adjustRightInd w:val="0"/>
              <w:snapToGrid w:val="0"/>
              <w:spacing w:line="400" w:lineRule="exact"/>
              <w:jc w:val="left"/>
              <w:rPr>
                <w:rFonts w:ascii="宋体" w:hAnsi="宋体" w:cs="宋体"/>
                <w:sz w:val="21"/>
                <w:szCs w:val="21"/>
              </w:rPr>
            </w:pPr>
            <w:r>
              <w:rPr>
                <w:rFonts w:hint="eastAsia" w:ascii="宋体" w:hAnsi="宋体" w:cs="宋体"/>
                <w:sz w:val="21"/>
                <w:szCs w:val="21"/>
              </w:rPr>
              <w:t>产品：纸箱  工单号：000</w:t>
            </w:r>
            <w:r>
              <w:rPr>
                <w:rFonts w:hint="eastAsia" w:ascii="宋体" w:hAnsi="宋体" w:cs="宋体"/>
                <w:sz w:val="21"/>
                <w:szCs w:val="21"/>
                <w:lang w:val="en-US" w:eastAsia="zh-CN"/>
              </w:rPr>
              <w:t>7</w:t>
            </w:r>
            <w:r>
              <w:rPr>
                <w:rFonts w:hint="eastAsia" w:ascii="宋体" w:hAnsi="宋体" w:cs="宋体"/>
                <w:sz w:val="21"/>
                <w:szCs w:val="21"/>
              </w:rPr>
              <w:t>3</w:t>
            </w:r>
            <w:r>
              <w:rPr>
                <w:rFonts w:hint="eastAsia" w:ascii="宋体" w:hAnsi="宋体" w:cs="宋体"/>
                <w:sz w:val="21"/>
                <w:szCs w:val="21"/>
                <w:lang w:val="en-US" w:eastAsia="zh-CN"/>
              </w:rPr>
              <w:t>41</w:t>
            </w:r>
            <w:r>
              <w:rPr>
                <w:rFonts w:hint="eastAsia" w:ascii="宋体" w:hAnsi="宋体" w:cs="宋体"/>
                <w:sz w:val="21"/>
                <w:szCs w:val="21"/>
              </w:rPr>
              <w:t xml:space="preserve">   2019.</w:t>
            </w:r>
            <w:r>
              <w:rPr>
                <w:rFonts w:hint="eastAsia" w:ascii="宋体" w:hAnsi="宋体" w:cs="宋体"/>
                <w:sz w:val="21"/>
                <w:szCs w:val="21"/>
                <w:lang w:val="en-US" w:eastAsia="zh-CN"/>
              </w:rPr>
              <w:t>11</w:t>
            </w:r>
            <w:r>
              <w:rPr>
                <w:rFonts w:hint="eastAsia" w:ascii="宋体" w:hAnsi="宋体" w:cs="宋体"/>
                <w:sz w:val="21"/>
                <w:szCs w:val="21"/>
              </w:rPr>
              <w:t>.17</w:t>
            </w:r>
          </w:p>
          <w:p>
            <w:pPr>
              <w:adjustRightInd w:val="0"/>
              <w:snapToGrid w:val="0"/>
              <w:spacing w:line="400" w:lineRule="exact"/>
              <w:jc w:val="left"/>
              <w:rPr>
                <w:rFonts w:ascii="宋体" w:hAnsi="宋体" w:cs="宋体"/>
                <w:sz w:val="21"/>
                <w:szCs w:val="21"/>
              </w:rPr>
            </w:pPr>
            <w:r>
              <w:rPr>
                <w:rFonts w:hint="eastAsia" w:ascii="宋体" w:hAnsi="宋体" w:cs="宋体"/>
                <w:sz w:val="21"/>
                <w:szCs w:val="21"/>
              </w:rPr>
              <w:t xml:space="preserve"> 印刷外观        按样箱标准执行      合格</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尺寸技术要求   539*317*550           合格</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边角切口       光洁无毛刺           合格</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摇盖缝隙         2-5mm              合格</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纸箱厚度     大于6.2mm              合格</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摇盖耐折180°5次                    合格</w:t>
            </w:r>
          </w:p>
          <w:p>
            <w:pPr>
              <w:adjustRightInd w:val="0"/>
              <w:snapToGrid w:val="0"/>
              <w:spacing w:line="400" w:lineRule="exact"/>
              <w:jc w:val="left"/>
              <w:rPr>
                <w:rFonts w:ascii="宋体" w:hAnsi="宋体" w:cs="宋体"/>
                <w:sz w:val="21"/>
                <w:szCs w:val="21"/>
              </w:rPr>
            </w:pPr>
            <w:r>
              <w:rPr>
                <w:rFonts w:hint="eastAsia" w:ascii="宋体" w:hAnsi="宋体" w:cs="宋体"/>
                <w:sz w:val="21"/>
                <w:szCs w:val="21"/>
              </w:rPr>
              <w:t xml:space="preserve">......               </w:t>
            </w:r>
          </w:p>
          <w:p>
            <w:pPr>
              <w:widowControl/>
              <w:spacing w:line="360" w:lineRule="auto"/>
              <w:rPr>
                <w:rFonts w:hint="eastAsia" w:ascii="宋体" w:hAnsi="宋体" w:cs="宋体"/>
                <w:sz w:val="21"/>
                <w:szCs w:val="21"/>
              </w:rPr>
            </w:pPr>
            <w:r>
              <w:rPr>
                <w:rFonts w:hint="eastAsia" w:ascii="宋体" w:hAnsi="宋体" w:cs="宋体"/>
                <w:sz w:val="21"/>
                <w:szCs w:val="21"/>
              </w:rPr>
              <w:t>检验人员：王芬</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工序工艺质量控制基本有效。</w:t>
            </w:r>
          </w:p>
          <w:p>
            <w:pPr>
              <w:spacing w:line="400" w:lineRule="exact"/>
              <w:rPr>
                <w:rFonts w:hint="eastAsia" w:ascii="宋体" w:hAnsi="宋体" w:cs="宋体"/>
                <w:sz w:val="21"/>
                <w:szCs w:val="21"/>
              </w:rPr>
            </w:pPr>
            <w:r>
              <w:rPr>
                <w:rFonts w:hint="eastAsia" w:ascii="宋体" w:hAnsi="宋体" w:cs="宋体"/>
                <w:sz w:val="21"/>
                <w:szCs w:val="21"/>
              </w:rPr>
              <w:t>三、成品检验按GB/6543-2008标准及顾客技术要求进行检验。</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1、抽</w:t>
            </w:r>
            <w:r>
              <w:rPr>
                <w:rFonts w:hint="eastAsia" w:ascii="宋体" w:hAnsi="宋体"/>
                <w:sz w:val="21"/>
                <w:szCs w:val="21"/>
              </w:rPr>
              <w:t>纸箱</w:t>
            </w:r>
            <w:r>
              <w:rPr>
                <w:rFonts w:hint="eastAsia" w:ascii="宋体" w:hAnsi="宋体" w:cs="宋体"/>
                <w:sz w:val="21"/>
                <w:szCs w:val="21"/>
              </w:rPr>
              <w:t>检验记录，提供《纸箱检测报告》</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 xml:space="preserve"> 产品：纸箱牛皮三层纸     工单号：000</w:t>
            </w:r>
            <w:r>
              <w:rPr>
                <w:rFonts w:hint="eastAsia" w:ascii="宋体" w:hAnsi="宋体" w:cs="宋体"/>
                <w:sz w:val="21"/>
                <w:szCs w:val="21"/>
                <w:lang w:val="en-US" w:eastAsia="zh-CN"/>
              </w:rPr>
              <w:t>7</w:t>
            </w:r>
            <w:r>
              <w:rPr>
                <w:rFonts w:hint="eastAsia" w:ascii="宋体" w:hAnsi="宋体" w:cs="宋体"/>
                <w:sz w:val="21"/>
                <w:szCs w:val="21"/>
              </w:rPr>
              <w:t>342</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 xml:space="preserve">检查项目 </w:t>
            </w:r>
            <w:r>
              <w:rPr>
                <w:rFonts w:hint="eastAsia" w:ascii="宋体" w:hAnsi="宋体" w:cs="宋体"/>
                <w:sz w:val="21"/>
                <w:szCs w:val="21"/>
                <w:lang w:val="en-US" w:eastAsia="zh-CN"/>
              </w:rPr>
              <w:t xml:space="preserve">      </w:t>
            </w:r>
            <w:r>
              <w:rPr>
                <w:rFonts w:hint="eastAsia" w:ascii="宋体" w:hAnsi="宋体" w:cs="宋体"/>
                <w:sz w:val="21"/>
                <w:szCs w:val="21"/>
              </w:rPr>
              <w:t xml:space="preserve"> 标准规定         </w:t>
            </w:r>
            <w:r>
              <w:rPr>
                <w:rFonts w:hint="eastAsia" w:ascii="宋体" w:hAnsi="宋体" w:cs="宋体"/>
                <w:sz w:val="21"/>
                <w:szCs w:val="21"/>
                <w:lang w:val="en-US" w:eastAsia="zh-CN"/>
              </w:rPr>
              <w:t xml:space="preserve">    </w:t>
            </w:r>
            <w:r>
              <w:rPr>
                <w:rFonts w:hint="eastAsia" w:ascii="宋体" w:hAnsi="宋体" w:cs="宋体"/>
                <w:sz w:val="21"/>
                <w:szCs w:val="21"/>
              </w:rPr>
              <w:t xml:space="preserve">   结论</w:t>
            </w:r>
          </w:p>
          <w:p>
            <w:pPr>
              <w:adjustRightInd w:val="0"/>
              <w:snapToGrid w:val="0"/>
              <w:spacing w:line="400" w:lineRule="exact"/>
              <w:rPr>
                <w:rFonts w:hint="eastAsia" w:ascii="宋体" w:hAnsi="宋体" w:cs="宋体"/>
                <w:sz w:val="21"/>
                <w:szCs w:val="21"/>
              </w:rPr>
            </w:pPr>
            <w:r>
              <w:rPr>
                <w:rFonts w:hint="eastAsia" w:ascii="宋体" w:hAnsi="宋体" w:cs="宋体"/>
                <w:sz w:val="21"/>
                <w:szCs w:val="21"/>
              </w:rPr>
              <w:t xml:space="preserve">外观   </w:t>
            </w:r>
            <w:r>
              <w:rPr>
                <w:rFonts w:hint="eastAsia" w:ascii="宋体" w:hAnsi="宋体" w:cs="宋体"/>
                <w:sz w:val="21"/>
                <w:szCs w:val="21"/>
                <w:lang w:val="en-US" w:eastAsia="zh-CN"/>
              </w:rPr>
              <w:t xml:space="preserve">   </w:t>
            </w:r>
            <w:r>
              <w:rPr>
                <w:rFonts w:hint="eastAsia" w:ascii="宋体" w:hAnsi="宋体" w:cs="宋体"/>
                <w:sz w:val="21"/>
                <w:szCs w:val="21"/>
              </w:rPr>
              <w:t xml:space="preserve"> 无污渍起层粘钉整齐           合格</w:t>
            </w:r>
          </w:p>
          <w:p>
            <w:pPr>
              <w:adjustRightInd w:val="0"/>
              <w:snapToGrid w:val="0"/>
              <w:spacing w:line="400" w:lineRule="exact"/>
              <w:rPr>
                <w:rFonts w:hint="eastAsia" w:ascii="宋体" w:hAnsi="宋体" w:cs="宋体"/>
                <w:sz w:val="21"/>
                <w:szCs w:val="21"/>
              </w:rPr>
            </w:pPr>
            <w:r>
              <w:rPr>
                <w:rFonts w:hint="eastAsia" w:ascii="宋体" w:hAnsi="宋体" w:cs="宋体"/>
                <w:sz w:val="21"/>
                <w:szCs w:val="21"/>
              </w:rPr>
              <w:t xml:space="preserve">印刷    </w:t>
            </w:r>
            <w:r>
              <w:rPr>
                <w:rFonts w:hint="eastAsia" w:ascii="宋体" w:hAnsi="宋体" w:cs="宋体"/>
                <w:sz w:val="21"/>
                <w:szCs w:val="21"/>
                <w:lang w:val="en-US" w:eastAsia="zh-CN"/>
              </w:rPr>
              <w:t xml:space="preserve">     </w:t>
            </w:r>
            <w:r>
              <w:rPr>
                <w:rFonts w:hint="eastAsia" w:ascii="宋体" w:hAnsi="宋体" w:cs="宋体"/>
                <w:sz w:val="21"/>
                <w:szCs w:val="21"/>
              </w:rPr>
              <w:t>按样箱标准                 合格</w:t>
            </w:r>
          </w:p>
          <w:p>
            <w:pPr>
              <w:adjustRightInd w:val="0"/>
              <w:snapToGrid w:val="0"/>
              <w:spacing w:line="400" w:lineRule="exact"/>
              <w:rPr>
                <w:rFonts w:ascii="宋体" w:hAnsi="宋体" w:cs="宋体"/>
                <w:sz w:val="21"/>
                <w:szCs w:val="21"/>
              </w:rPr>
            </w:pPr>
            <w:r>
              <w:rPr>
                <w:rFonts w:hint="eastAsia" w:ascii="宋体" w:hAnsi="宋体" w:cs="宋体"/>
                <w:sz w:val="21"/>
                <w:szCs w:val="21"/>
              </w:rPr>
              <w:t xml:space="preserve">尺寸              长408     </w:t>
            </w:r>
            <w:r>
              <w:rPr>
                <w:rFonts w:hint="eastAsia" w:ascii="宋体" w:hAnsi="宋体" w:cs="宋体"/>
                <w:sz w:val="21"/>
                <w:szCs w:val="21"/>
                <w:lang w:val="en-US" w:eastAsia="zh-CN"/>
              </w:rPr>
              <w:t xml:space="preserve">   </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 xml:space="preserve">    408</w:t>
            </w:r>
          </w:p>
          <w:p>
            <w:pPr>
              <w:adjustRightInd w:val="0"/>
              <w:snapToGrid w:val="0"/>
              <w:spacing w:line="400" w:lineRule="exact"/>
              <w:jc w:val="left"/>
              <w:rPr>
                <w:rFonts w:ascii="宋体" w:hAnsi="宋体" w:cs="宋体"/>
                <w:sz w:val="21"/>
                <w:szCs w:val="21"/>
              </w:rPr>
            </w:pP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 xml:space="preserve">宽207       </w:t>
            </w:r>
            <w:r>
              <w:rPr>
                <w:rFonts w:hint="eastAsia" w:ascii="宋体" w:hAnsi="宋体" w:cs="宋体"/>
                <w:sz w:val="21"/>
                <w:szCs w:val="21"/>
                <w:lang w:val="en-US" w:eastAsia="zh-CN"/>
              </w:rPr>
              <w:t xml:space="preserve">    </w:t>
            </w:r>
            <w:r>
              <w:rPr>
                <w:rFonts w:hint="eastAsia" w:ascii="宋体" w:hAnsi="宋体" w:cs="宋体"/>
                <w:sz w:val="21"/>
                <w:szCs w:val="21"/>
              </w:rPr>
              <w:t xml:space="preserve">      207</w:t>
            </w:r>
          </w:p>
          <w:p>
            <w:pPr>
              <w:adjustRightInd w:val="0"/>
              <w:snapToGrid w:val="0"/>
              <w:spacing w:line="400" w:lineRule="exact"/>
              <w:jc w:val="left"/>
              <w:rPr>
                <w:rFonts w:ascii="宋体" w:hAnsi="宋体" w:cs="宋体"/>
                <w:sz w:val="21"/>
                <w:szCs w:val="21"/>
              </w:rPr>
            </w:pP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 xml:space="preserve">高170       </w:t>
            </w:r>
            <w:r>
              <w:rPr>
                <w:rFonts w:hint="eastAsia" w:ascii="宋体" w:hAnsi="宋体" w:cs="宋体"/>
                <w:sz w:val="21"/>
                <w:szCs w:val="21"/>
                <w:lang w:val="en-US" w:eastAsia="zh-CN"/>
              </w:rPr>
              <w:t xml:space="preserve"> </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 xml:space="preserve">   170</w:t>
            </w:r>
          </w:p>
          <w:p>
            <w:pPr>
              <w:adjustRightInd w:val="0"/>
              <w:snapToGrid w:val="0"/>
              <w:spacing w:line="400" w:lineRule="exact"/>
              <w:jc w:val="left"/>
              <w:rPr>
                <w:rFonts w:ascii="宋体" w:hAnsi="宋体" w:cs="宋体"/>
                <w:sz w:val="21"/>
                <w:szCs w:val="21"/>
              </w:rPr>
            </w:pP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 xml:space="preserve">  厚大于3.0                合格</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 xml:space="preserve">边角切口   </w:t>
            </w:r>
            <w:r>
              <w:rPr>
                <w:rFonts w:hint="eastAsia" w:ascii="宋体" w:hAnsi="宋体" w:cs="宋体"/>
                <w:sz w:val="21"/>
                <w:szCs w:val="21"/>
                <w:lang w:val="en-US" w:eastAsia="zh-CN"/>
              </w:rPr>
              <w:t xml:space="preserve">  </w:t>
            </w:r>
            <w:r>
              <w:rPr>
                <w:rFonts w:hint="eastAsia" w:ascii="宋体" w:hAnsi="宋体" w:cs="宋体"/>
                <w:sz w:val="21"/>
                <w:szCs w:val="21"/>
              </w:rPr>
              <w:t xml:space="preserve">光洁无毛刺            </w:t>
            </w:r>
            <w:r>
              <w:rPr>
                <w:rFonts w:hint="eastAsia" w:ascii="宋体" w:hAnsi="宋体" w:cs="宋体"/>
                <w:sz w:val="21"/>
                <w:szCs w:val="21"/>
                <w:lang w:val="en-US" w:eastAsia="zh-CN"/>
              </w:rPr>
              <w:t xml:space="preserve"> </w:t>
            </w:r>
            <w:r>
              <w:rPr>
                <w:rFonts w:hint="eastAsia" w:ascii="宋体" w:hAnsi="宋体" w:cs="宋体"/>
                <w:sz w:val="21"/>
                <w:szCs w:val="21"/>
              </w:rPr>
              <w:t xml:space="preserve">   合格</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 xml:space="preserve">摇盖缝隙   </w:t>
            </w:r>
            <w:r>
              <w:rPr>
                <w:rFonts w:hint="eastAsia" w:ascii="宋体" w:hAnsi="宋体" w:cs="宋体"/>
                <w:sz w:val="21"/>
                <w:szCs w:val="21"/>
                <w:lang w:val="en-US" w:eastAsia="zh-CN"/>
              </w:rPr>
              <w:t xml:space="preserve">   </w:t>
            </w:r>
            <w:r>
              <w:rPr>
                <w:rFonts w:hint="eastAsia" w:ascii="宋体" w:hAnsi="宋体" w:cs="宋体"/>
                <w:sz w:val="21"/>
                <w:szCs w:val="21"/>
              </w:rPr>
              <w:t xml:space="preserve"> 2-5mm                    合格</w:t>
            </w:r>
          </w:p>
          <w:p>
            <w:pPr>
              <w:adjustRightInd w:val="0"/>
              <w:snapToGrid w:val="0"/>
              <w:spacing w:line="400" w:lineRule="exact"/>
              <w:jc w:val="left"/>
              <w:rPr>
                <w:rFonts w:hint="eastAsia" w:ascii="Arial" w:hAnsi="Arial" w:cs="Arial"/>
                <w:sz w:val="21"/>
                <w:szCs w:val="21"/>
              </w:rPr>
            </w:pPr>
            <w:r>
              <w:rPr>
                <w:rFonts w:hint="eastAsia" w:ascii="宋体" w:hAnsi="宋体" w:cs="宋体"/>
                <w:sz w:val="21"/>
                <w:szCs w:val="21"/>
              </w:rPr>
              <w:t xml:space="preserve">搭接       </w:t>
            </w:r>
            <w:r>
              <w:rPr>
                <w:rFonts w:hint="eastAsia" w:ascii="宋体" w:hAnsi="宋体" w:cs="宋体"/>
                <w:sz w:val="21"/>
                <w:szCs w:val="21"/>
                <w:lang w:val="en-US" w:eastAsia="zh-CN"/>
              </w:rPr>
              <w:t xml:space="preserve">   </w:t>
            </w:r>
            <w:r>
              <w:rPr>
                <w:rFonts w:hint="eastAsia" w:ascii="宋体" w:hAnsi="宋体" w:cs="宋体"/>
                <w:sz w:val="21"/>
                <w:szCs w:val="21"/>
              </w:rPr>
              <w:t xml:space="preserve"> </w:t>
            </w:r>
            <w:r>
              <w:rPr>
                <w:rFonts w:ascii="Arial" w:hAnsi="Arial" w:cs="Arial"/>
                <w:sz w:val="21"/>
                <w:szCs w:val="21"/>
              </w:rPr>
              <w:t>≥</w:t>
            </w:r>
            <w:r>
              <w:rPr>
                <w:rFonts w:hint="eastAsia" w:ascii="Arial" w:hAnsi="Arial" w:cs="Arial"/>
                <w:sz w:val="21"/>
                <w:szCs w:val="21"/>
              </w:rPr>
              <w:t>35mm                  合格</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摇盖耐折</w:t>
            </w:r>
            <w:r>
              <w:rPr>
                <w:rFonts w:hint="eastAsia" w:ascii="宋体" w:hAnsi="宋体" w:cs="宋体"/>
                <w:sz w:val="21"/>
                <w:szCs w:val="21"/>
                <w:lang w:val="en-US" w:eastAsia="zh-CN"/>
              </w:rPr>
              <w:t xml:space="preserve">      </w:t>
            </w:r>
            <w:r>
              <w:rPr>
                <w:rFonts w:hint="eastAsia" w:ascii="宋体" w:hAnsi="宋体" w:cs="宋体"/>
                <w:sz w:val="21"/>
                <w:szCs w:val="21"/>
              </w:rPr>
              <w:t xml:space="preserve">180°5次          </w:t>
            </w:r>
            <w:r>
              <w:rPr>
                <w:rFonts w:hint="eastAsia" w:ascii="宋体" w:hAnsi="宋体" w:cs="宋体"/>
                <w:sz w:val="21"/>
                <w:szCs w:val="21"/>
                <w:lang w:val="en-US" w:eastAsia="zh-CN"/>
              </w:rPr>
              <w:t xml:space="preserve">   </w:t>
            </w:r>
            <w:r>
              <w:rPr>
                <w:rFonts w:hint="eastAsia" w:ascii="宋体" w:hAnsi="宋体" w:cs="宋体"/>
                <w:sz w:val="21"/>
                <w:szCs w:val="21"/>
              </w:rPr>
              <w:t xml:space="preserve">    合格</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 xml:space="preserve">压痕线     </w:t>
            </w:r>
            <w:r>
              <w:rPr>
                <w:rFonts w:hint="eastAsia" w:ascii="宋体" w:hAnsi="宋体" w:cs="宋体"/>
                <w:sz w:val="21"/>
                <w:szCs w:val="21"/>
                <w:lang w:val="en-US" w:eastAsia="zh-CN"/>
              </w:rPr>
              <w:t xml:space="preserve">  </w:t>
            </w:r>
            <w:r>
              <w:rPr>
                <w:rFonts w:hint="eastAsia" w:ascii="宋体" w:hAnsi="宋体" w:cs="宋体"/>
                <w:sz w:val="21"/>
                <w:szCs w:val="21"/>
              </w:rPr>
              <w:t xml:space="preserve">   </w:t>
            </w:r>
            <w:r>
              <w:rPr>
                <w:rFonts w:ascii="Arial" w:hAnsi="Arial" w:cs="Arial"/>
                <w:sz w:val="21"/>
                <w:szCs w:val="21"/>
              </w:rPr>
              <w:t>≤</w:t>
            </w:r>
            <w:r>
              <w:rPr>
                <w:rFonts w:hint="eastAsia" w:ascii="宋体" w:hAnsi="宋体" w:cs="宋体"/>
                <w:sz w:val="21"/>
                <w:szCs w:val="21"/>
              </w:rPr>
              <w:t>12mm                  合格</w:t>
            </w:r>
          </w:p>
          <w:p>
            <w:pPr>
              <w:adjustRightInd w:val="0"/>
              <w:snapToGrid w:val="0"/>
              <w:spacing w:line="400" w:lineRule="exact"/>
              <w:jc w:val="left"/>
              <w:rPr>
                <w:rFonts w:ascii="宋体" w:hAnsi="宋体" w:cs="宋体"/>
                <w:sz w:val="21"/>
                <w:szCs w:val="21"/>
              </w:rPr>
            </w:pPr>
            <w:r>
              <w:rPr>
                <w:rFonts w:hint="eastAsia" w:ascii="宋体" w:hAnsi="宋体" w:cs="宋体"/>
                <w:sz w:val="21"/>
                <w:szCs w:val="21"/>
              </w:rPr>
              <w:t>..........</w:t>
            </w:r>
          </w:p>
          <w:p>
            <w:pPr>
              <w:adjustRightInd w:val="0"/>
              <w:snapToGrid w:val="0"/>
              <w:spacing w:line="400" w:lineRule="exact"/>
              <w:jc w:val="left"/>
              <w:rPr>
                <w:rFonts w:ascii="宋体" w:hAnsi="宋体" w:cs="宋体"/>
                <w:sz w:val="21"/>
                <w:szCs w:val="21"/>
              </w:rPr>
            </w:pPr>
            <w:r>
              <w:rPr>
                <w:rFonts w:hint="eastAsia" w:ascii="宋体" w:hAnsi="宋体" w:cs="宋体"/>
                <w:sz w:val="21"/>
                <w:szCs w:val="21"/>
              </w:rPr>
              <w:t>判定：合格       检测：王芬    2019.</w:t>
            </w:r>
            <w:r>
              <w:rPr>
                <w:rFonts w:hint="eastAsia" w:ascii="宋体" w:hAnsi="宋体" w:cs="宋体"/>
                <w:sz w:val="21"/>
                <w:szCs w:val="21"/>
                <w:lang w:val="en-US" w:eastAsia="zh-CN"/>
              </w:rPr>
              <w:t>11</w:t>
            </w:r>
            <w:r>
              <w:rPr>
                <w:rFonts w:hint="eastAsia" w:ascii="宋体" w:hAnsi="宋体" w:cs="宋体"/>
                <w:sz w:val="21"/>
                <w:szCs w:val="21"/>
              </w:rPr>
              <w:t>.19</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2、产品：纸箱（工单号：0000</w:t>
            </w:r>
            <w:r>
              <w:rPr>
                <w:rFonts w:hint="eastAsia" w:ascii="宋体" w:hAnsi="宋体" w:cs="宋体"/>
                <w:sz w:val="21"/>
                <w:szCs w:val="21"/>
                <w:lang w:val="en-US" w:eastAsia="zh-CN"/>
              </w:rPr>
              <w:t>7</w:t>
            </w:r>
            <w:r>
              <w:rPr>
                <w:rFonts w:hint="eastAsia" w:ascii="宋体" w:hAnsi="宋体" w:cs="宋体"/>
                <w:sz w:val="21"/>
                <w:szCs w:val="21"/>
              </w:rPr>
              <w:t>348）</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 xml:space="preserve">检查项目  </w:t>
            </w:r>
            <w:r>
              <w:rPr>
                <w:rFonts w:hint="eastAsia" w:ascii="宋体" w:hAnsi="宋体" w:cs="宋体"/>
                <w:sz w:val="21"/>
                <w:szCs w:val="21"/>
                <w:lang w:val="en-US" w:eastAsia="zh-CN"/>
              </w:rPr>
              <w:t xml:space="preserve">          </w:t>
            </w:r>
            <w:r>
              <w:rPr>
                <w:rFonts w:hint="eastAsia" w:ascii="宋体" w:hAnsi="宋体" w:cs="宋体"/>
                <w:sz w:val="21"/>
                <w:szCs w:val="21"/>
              </w:rPr>
              <w:t>标准规定            结论</w:t>
            </w:r>
          </w:p>
          <w:p>
            <w:pPr>
              <w:adjustRightInd w:val="0"/>
              <w:snapToGrid w:val="0"/>
              <w:spacing w:line="400" w:lineRule="exact"/>
              <w:rPr>
                <w:rFonts w:hint="eastAsia" w:ascii="宋体" w:hAnsi="宋体" w:cs="宋体"/>
                <w:sz w:val="21"/>
                <w:szCs w:val="21"/>
              </w:rPr>
            </w:pPr>
            <w:r>
              <w:rPr>
                <w:rFonts w:hint="eastAsia" w:ascii="宋体" w:hAnsi="宋体" w:cs="宋体"/>
                <w:sz w:val="21"/>
                <w:szCs w:val="21"/>
              </w:rPr>
              <w:t xml:space="preserve">外观  </w:t>
            </w:r>
            <w:r>
              <w:rPr>
                <w:rFonts w:hint="eastAsia" w:ascii="宋体" w:hAnsi="宋体" w:cs="宋体"/>
                <w:sz w:val="21"/>
                <w:szCs w:val="21"/>
                <w:lang w:val="en-US" w:eastAsia="zh-CN"/>
              </w:rPr>
              <w:t xml:space="preserve">      </w:t>
            </w:r>
            <w:r>
              <w:rPr>
                <w:rFonts w:hint="eastAsia" w:ascii="宋体" w:hAnsi="宋体" w:cs="宋体"/>
                <w:sz w:val="21"/>
                <w:szCs w:val="21"/>
              </w:rPr>
              <w:t xml:space="preserve">  无污渍起层粘钉整齐           合格</w:t>
            </w:r>
          </w:p>
          <w:p>
            <w:pPr>
              <w:adjustRightInd w:val="0"/>
              <w:snapToGrid w:val="0"/>
              <w:spacing w:line="400" w:lineRule="exact"/>
              <w:rPr>
                <w:rFonts w:hint="eastAsia" w:ascii="宋体" w:hAnsi="宋体" w:cs="宋体"/>
                <w:sz w:val="21"/>
                <w:szCs w:val="21"/>
              </w:rPr>
            </w:pPr>
            <w:r>
              <w:rPr>
                <w:rFonts w:hint="eastAsia" w:ascii="宋体" w:hAnsi="宋体" w:cs="宋体"/>
                <w:sz w:val="21"/>
                <w:szCs w:val="21"/>
              </w:rPr>
              <w:t xml:space="preserve">印刷   </w:t>
            </w:r>
            <w:r>
              <w:rPr>
                <w:rFonts w:hint="eastAsia" w:ascii="宋体" w:hAnsi="宋体" w:cs="宋体"/>
                <w:sz w:val="21"/>
                <w:szCs w:val="21"/>
                <w:lang w:val="en-US" w:eastAsia="zh-CN"/>
              </w:rPr>
              <w:t xml:space="preserve">      </w:t>
            </w:r>
            <w:r>
              <w:rPr>
                <w:rFonts w:hint="eastAsia" w:ascii="宋体" w:hAnsi="宋体" w:cs="宋体"/>
                <w:sz w:val="21"/>
                <w:szCs w:val="21"/>
              </w:rPr>
              <w:t xml:space="preserve"> 按样箱标准                   合格</w:t>
            </w:r>
          </w:p>
          <w:p>
            <w:pPr>
              <w:adjustRightInd w:val="0"/>
              <w:snapToGrid w:val="0"/>
              <w:spacing w:line="400" w:lineRule="exact"/>
              <w:rPr>
                <w:rFonts w:ascii="宋体" w:hAnsi="宋体" w:cs="宋体"/>
                <w:sz w:val="21"/>
                <w:szCs w:val="21"/>
              </w:rPr>
            </w:pPr>
            <w:r>
              <w:rPr>
                <w:rFonts w:hint="eastAsia" w:ascii="宋体" w:hAnsi="宋体" w:cs="宋体"/>
                <w:sz w:val="21"/>
                <w:szCs w:val="21"/>
              </w:rPr>
              <w:t xml:space="preserve">尺寸                长320        </w:t>
            </w:r>
            <w:r>
              <w:rPr>
                <w:rFonts w:hint="eastAsia" w:ascii="宋体" w:hAnsi="宋体" w:cs="宋体"/>
                <w:sz w:val="21"/>
                <w:szCs w:val="21"/>
                <w:lang w:val="en-US" w:eastAsia="zh-CN"/>
              </w:rPr>
              <w:t xml:space="preserve">     </w:t>
            </w:r>
            <w:r>
              <w:rPr>
                <w:rFonts w:hint="eastAsia" w:ascii="宋体" w:hAnsi="宋体" w:cs="宋体"/>
                <w:sz w:val="21"/>
                <w:szCs w:val="21"/>
              </w:rPr>
              <w:t xml:space="preserve">    320</w:t>
            </w:r>
          </w:p>
          <w:p>
            <w:pPr>
              <w:adjustRightInd w:val="0"/>
              <w:snapToGrid w:val="0"/>
              <w:spacing w:line="400" w:lineRule="exact"/>
              <w:jc w:val="left"/>
              <w:rPr>
                <w:rFonts w:ascii="宋体" w:hAnsi="宋体" w:cs="宋体"/>
                <w:sz w:val="21"/>
                <w:szCs w:val="21"/>
              </w:rPr>
            </w:pP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 xml:space="preserve"> 宽290         </w:t>
            </w:r>
            <w:r>
              <w:rPr>
                <w:rFonts w:hint="eastAsia" w:ascii="宋体" w:hAnsi="宋体" w:cs="宋体"/>
                <w:sz w:val="21"/>
                <w:szCs w:val="21"/>
                <w:lang w:val="en-US" w:eastAsia="zh-CN"/>
              </w:rPr>
              <w:t xml:space="preserve">    </w:t>
            </w:r>
            <w:r>
              <w:rPr>
                <w:rFonts w:hint="eastAsia" w:ascii="宋体" w:hAnsi="宋体" w:cs="宋体"/>
                <w:sz w:val="21"/>
                <w:szCs w:val="21"/>
              </w:rPr>
              <w:t xml:space="preserve">    290</w:t>
            </w:r>
          </w:p>
          <w:p>
            <w:pPr>
              <w:adjustRightInd w:val="0"/>
              <w:snapToGrid w:val="0"/>
              <w:spacing w:line="400" w:lineRule="exact"/>
              <w:jc w:val="left"/>
              <w:rPr>
                <w:rFonts w:ascii="宋体" w:hAnsi="宋体" w:cs="宋体"/>
                <w:sz w:val="21"/>
                <w:szCs w:val="21"/>
              </w:rPr>
            </w:pP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 xml:space="preserve">  高170        </w:t>
            </w:r>
            <w:r>
              <w:rPr>
                <w:rFonts w:hint="eastAsia" w:ascii="宋体" w:hAnsi="宋体" w:cs="宋体"/>
                <w:sz w:val="21"/>
                <w:szCs w:val="21"/>
                <w:lang w:val="en-US" w:eastAsia="zh-CN"/>
              </w:rPr>
              <w:t xml:space="preserve">    </w:t>
            </w:r>
            <w:r>
              <w:rPr>
                <w:rFonts w:hint="eastAsia" w:ascii="宋体" w:hAnsi="宋体" w:cs="宋体"/>
                <w:sz w:val="21"/>
                <w:szCs w:val="21"/>
              </w:rPr>
              <w:t xml:space="preserve">     170</w:t>
            </w:r>
          </w:p>
          <w:p>
            <w:pPr>
              <w:adjustRightInd w:val="0"/>
              <w:snapToGrid w:val="0"/>
              <w:spacing w:line="400" w:lineRule="exact"/>
              <w:jc w:val="left"/>
              <w:rPr>
                <w:rFonts w:ascii="宋体" w:hAnsi="宋体" w:cs="宋体"/>
                <w:sz w:val="21"/>
                <w:szCs w:val="21"/>
              </w:rPr>
            </w:pP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 xml:space="preserve"> 厚大于6.2               合格</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边角切口   光洁无毛刺                合格</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摇盖缝隙    2-5mm                    合格</w:t>
            </w:r>
          </w:p>
          <w:p>
            <w:pPr>
              <w:adjustRightInd w:val="0"/>
              <w:snapToGrid w:val="0"/>
              <w:spacing w:line="400" w:lineRule="exact"/>
              <w:jc w:val="left"/>
              <w:rPr>
                <w:rFonts w:hint="eastAsia" w:ascii="Arial" w:hAnsi="Arial" w:cs="Arial"/>
                <w:sz w:val="21"/>
                <w:szCs w:val="21"/>
              </w:rPr>
            </w:pPr>
            <w:r>
              <w:rPr>
                <w:rFonts w:hint="eastAsia" w:ascii="宋体" w:hAnsi="宋体" w:cs="宋体"/>
                <w:sz w:val="21"/>
                <w:szCs w:val="21"/>
              </w:rPr>
              <w:t xml:space="preserve">搭接        </w:t>
            </w:r>
            <w:r>
              <w:rPr>
                <w:rFonts w:ascii="Arial" w:hAnsi="Arial" w:cs="Arial"/>
                <w:sz w:val="21"/>
                <w:szCs w:val="21"/>
              </w:rPr>
              <w:t>≥</w:t>
            </w:r>
            <w:r>
              <w:rPr>
                <w:rFonts w:hint="eastAsia" w:ascii="Arial" w:hAnsi="Arial" w:cs="Arial"/>
                <w:sz w:val="21"/>
                <w:szCs w:val="21"/>
              </w:rPr>
              <w:t>35mm                  合格</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摇盖耐折180°5次                    合格</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 xml:space="preserve">压痕线        </w:t>
            </w:r>
            <w:r>
              <w:rPr>
                <w:rFonts w:ascii="Arial" w:hAnsi="Arial" w:cs="Arial"/>
                <w:sz w:val="21"/>
                <w:szCs w:val="21"/>
              </w:rPr>
              <w:t>≤</w:t>
            </w:r>
            <w:r>
              <w:rPr>
                <w:rFonts w:hint="eastAsia" w:ascii="宋体" w:hAnsi="宋体" w:cs="宋体"/>
                <w:sz w:val="21"/>
                <w:szCs w:val="21"/>
              </w:rPr>
              <w:t>12mm                  合格</w:t>
            </w:r>
          </w:p>
          <w:p>
            <w:pPr>
              <w:adjustRightInd w:val="0"/>
              <w:snapToGrid w:val="0"/>
              <w:spacing w:line="400" w:lineRule="exact"/>
              <w:jc w:val="left"/>
              <w:rPr>
                <w:rFonts w:ascii="宋体" w:hAnsi="宋体" w:cs="宋体"/>
                <w:sz w:val="21"/>
                <w:szCs w:val="21"/>
              </w:rPr>
            </w:pPr>
            <w:r>
              <w:rPr>
                <w:rFonts w:hint="eastAsia" w:ascii="宋体" w:hAnsi="宋体" w:cs="宋体"/>
                <w:sz w:val="21"/>
                <w:szCs w:val="21"/>
              </w:rPr>
              <w:t>.........</w:t>
            </w:r>
          </w:p>
          <w:p>
            <w:pPr>
              <w:adjustRightInd w:val="0"/>
              <w:snapToGrid w:val="0"/>
              <w:spacing w:line="400" w:lineRule="exact"/>
              <w:jc w:val="left"/>
              <w:rPr>
                <w:rFonts w:hint="eastAsia" w:ascii="宋体" w:hAnsi="宋体" w:cs="宋体"/>
                <w:sz w:val="21"/>
                <w:szCs w:val="21"/>
                <w:highlight w:val="none"/>
              </w:rPr>
            </w:pPr>
            <w:r>
              <w:rPr>
                <w:rFonts w:hint="eastAsia" w:ascii="宋体" w:hAnsi="宋体" w:cs="宋体"/>
                <w:sz w:val="21"/>
                <w:szCs w:val="21"/>
              </w:rPr>
              <w:t>判定：合格       检测：王芬  2019.</w:t>
            </w:r>
            <w:r>
              <w:rPr>
                <w:rFonts w:hint="eastAsia" w:ascii="宋体" w:hAnsi="宋体" w:cs="宋体"/>
                <w:sz w:val="21"/>
                <w:szCs w:val="21"/>
                <w:lang w:val="en-US" w:eastAsia="zh-CN"/>
              </w:rPr>
              <w:t>12</w:t>
            </w:r>
            <w:r>
              <w:rPr>
                <w:rFonts w:hint="eastAsia" w:ascii="宋体" w:hAnsi="宋体" w:cs="宋体"/>
                <w:sz w:val="21"/>
                <w:szCs w:val="21"/>
              </w:rPr>
              <w:t xml:space="preserve">.22         </w:t>
            </w:r>
          </w:p>
          <w:p>
            <w:pPr>
              <w:adjustRightInd w:val="0"/>
              <w:snapToGrid w:val="0"/>
              <w:spacing w:line="400" w:lineRule="exact"/>
              <w:ind w:firstLine="210" w:firstLineChars="100"/>
              <w:jc w:val="left"/>
              <w:rPr>
                <w:rFonts w:hint="eastAsia" w:ascii="宋体" w:hAnsi="宋体" w:cs="宋体"/>
                <w:sz w:val="21"/>
                <w:szCs w:val="21"/>
                <w:highlight w:val="none"/>
              </w:rPr>
            </w:pPr>
            <w:r>
              <w:rPr>
                <w:rFonts w:hint="eastAsia" w:ascii="宋体" w:hAnsi="宋体" w:cs="宋体"/>
                <w:sz w:val="21"/>
                <w:szCs w:val="21"/>
                <w:highlight w:val="none"/>
              </w:rPr>
              <w:t>抽第三方检验情况：负责人讲201</w:t>
            </w:r>
            <w:r>
              <w:rPr>
                <w:rFonts w:hint="eastAsia" w:ascii="宋体" w:hAnsi="宋体" w:cs="宋体"/>
                <w:sz w:val="21"/>
                <w:szCs w:val="21"/>
                <w:highlight w:val="none"/>
                <w:lang w:val="en-US" w:eastAsia="zh-CN"/>
              </w:rPr>
              <w:t>9</w:t>
            </w:r>
            <w:r>
              <w:rPr>
                <w:rFonts w:hint="eastAsia" w:ascii="宋体" w:hAnsi="宋体" w:cs="宋体"/>
                <w:sz w:val="21"/>
                <w:szCs w:val="21"/>
                <w:highlight w:val="none"/>
              </w:rPr>
              <w:t>年</w:t>
            </w:r>
            <w:r>
              <w:rPr>
                <w:rFonts w:hint="eastAsia" w:ascii="宋体" w:hAnsi="宋体" w:cs="宋体"/>
                <w:sz w:val="21"/>
                <w:szCs w:val="21"/>
                <w:highlight w:val="none"/>
                <w:lang w:val="en-US" w:eastAsia="zh-CN"/>
              </w:rPr>
              <w:t>8月28日</w:t>
            </w:r>
            <w:r>
              <w:rPr>
                <w:rFonts w:hint="eastAsia" w:ascii="宋体" w:hAnsi="宋体" w:cs="宋体"/>
                <w:sz w:val="21"/>
                <w:szCs w:val="21"/>
                <w:highlight w:val="none"/>
              </w:rPr>
              <w:t>由成都市质量技术监督局对公司产品进行了监督检查。</w:t>
            </w:r>
            <w:r>
              <w:rPr>
                <w:rFonts w:hint="eastAsia" w:ascii="宋体" w:hAnsi="宋体" w:cs="宋体"/>
                <w:sz w:val="21"/>
                <w:szCs w:val="21"/>
                <w:highlight w:val="none"/>
                <w:lang w:val="en-US" w:eastAsia="zh-CN"/>
              </w:rPr>
              <w:t>由成都产品质量检验研究院有限责任公司进行检验</w:t>
            </w:r>
            <w:r>
              <w:rPr>
                <w:rFonts w:hint="eastAsia" w:ascii="宋体" w:hAnsi="宋体" w:cs="宋体"/>
                <w:sz w:val="21"/>
                <w:szCs w:val="21"/>
                <w:highlight w:val="none"/>
              </w:rPr>
              <w:t>，</w:t>
            </w:r>
            <w:r>
              <w:rPr>
                <w:rFonts w:hint="eastAsia" w:ascii="宋体" w:hAnsi="宋体" w:cs="宋体"/>
                <w:sz w:val="21"/>
                <w:szCs w:val="21"/>
                <w:highlight w:val="none"/>
                <w:lang w:val="en-US" w:eastAsia="zh-CN"/>
              </w:rPr>
              <w:t>检验报告见附件</w:t>
            </w:r>
            <w:r>
              <w:rPr>
                <w:rFonts w:hint="eastAsia" w:ascii="宋体" w:hAnsi="宋体" w:cs="宋体"/>
                <w:sz w:val="21"/>
                <w:szCs w:val="21"/>
                <w:highlight w:val="none"/>
              </w:rPr>
              <w:t>。</w:t>
            </w:r>
          </w:p>
          <w:p>
            <w:pPr>
              <w:adjustRightInd w:val="0"/>
              <w:snapToGrid w:val="0"/>
              <w:spacing w:line="400" w:lineRule="exact"/>
              <w:ind w:firstLine="210" w:firstLineChars="100"/>
              <w:jc w:val="left"/>
              <w:rPr>
                <w:rFonts w:hint="eastAsia" w:ascii="宋体" w:hAnsi="宋体" w:eastAsia="宋体" w:cs="宋体"/>
                <w:kern w:val="2"/>
                <w:sz w:val="21"/>
                <w:szCs w:val="21"/>
                <w:lang w:val="en-US" w:eastAsia="zh-CN" w:bidi="ar-SA"/>
              </w:rPr>
            </w:pPr>
            <w:r>
              <w:rPr>
                <w:rFonts w:hint="eastAsia" w:ascii="宋体" w:hAnsi="宋体" w:cs="宋体"/>
                <w:sz w:val="21"/>
                <w:szCs w:val="21"/>
                <w:highlight w:val="none"/>
              </w:rPr>
              <w:t>经查，公司至今，没有原辅料、成品让步放行的情况，产品的放行均有</w:t>
            </w:r>
            <w:r>
              <w:rPr>
                <w:rFonts w:hint="eastAsia" w:ascii="宋体" w:hAnsi="宋体" w:cs="宋体"/>
                <w:sz w:val="21"/>
                <w:szCs w:val="21"/>
              </w:rPr>
              <w:t xml:space="preserve">授权的质检人员的签字。  </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trPr>
        <w:tc>
          <w:tcPr>
            <w:tcW w:w="0" w:type="auto"/>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 w:val="21"/>
                <w:szCs w:val="21"/>
              </w:rPr>
              <w:t>不合格输出的控制</w:t>
            </w:r>
          </w:p>
        </w:tc>
        <w:tc>
          <w:tcPr>
            <w:tcW w:w="0" w:type="auto"/>
            <w:vAlign w:val="top"/>
          </w:tcPr>
          <w:p>
            <w:pPr>
              <w:rPr>
                <w:rFonts w:hint="eastAsia" w:ascii="宋体" w:hAnsi="宋体" w:eastAsia="宋体" w:cs="宋体"/>
                <w:kern w:val="2"/>
                <w:sz w:val="21"/>
                <w:szCs w:val="21"/>
                <w:lang w:val="en-US" w:eastAsia="zh-CN" w:bidi="ar-SA"/>
              </w:rPr>
            </w:pPr>
            <w:r>
              <w:rPr>
                <w:rFonts w:hint="eastAsia" w:ascii="宋体" w:hAnsi="宋体" w:cs="宋体"/>
                <w:sz w:val="21"/>
                <w:szCs w:val="21"/>
              </w:rPr>
              <w:t xml:space="preserve">Q8.7 </w:t>
            </w:r>
          </w:p>
        </w:tc>
        <w:tc>
          <w:tcPr>
            <w:tcW w:w="0" w:type="auto"/>
            <w:vAlign w:val="top"/>
          </w:tcPr>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公司明确各类、各阶段的不合格的控制管控要求，包括输入（来料）阶段、过程监视和测量阶段、输出（出货）阶段的不合格之识别、确定、标识、处置措施等，详见《不合格控制程序》</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---公司明确并实施对不合格的处置方法选择、采取措施的程度取决于不合格的性质及其对产品和服务的影响程度。</w:t>
            </w:r>
          </w:p>
          <w:p>
            <w:pPr>
              <w:adjustRightInd w:val="0"/>
              <w:snapToGrid w:val="0"/>
              <w:spacing w:line="400" w:lineRule="exact"/>
              <w:ind w:firstLine="210" w:firstLineChars="100"/>
              <w:jc w:val="left"/>
              <w:rPr>
                <w:rFonts w:hint="eastAsia" w:ascii="宋体" w:hAnsi="宋体" w:cs="宋体"/>
                <w:sz w:val="21"/>
                <w:szCs w:val="21"/>
              </w:rPr>
            </w:pPr>
            <w:r>
              <w:rPr>
                <w:rFonts w:hint="eastAsia" w:ascii="宋体" w:hAnsi="宋体" w:cs="宋体"/>
                <w:sz w:val="21"/>
                <w:szCs w:val="21"/>
              </w:rPr>
              <w:t>公司明确并实施对适用于纠正的不合格输出，在进行纠正之后须实施再验证。</w:t>
            </w:r>
          </w:p>
          <w:p>
            <w:pPr>
              <w:adjustRightInd w:val="0"/>
              <w:snapToGrid w:val="0"/>
              <w:spacing w:line="400" w:lineRule="exact"/>
              <w:ind w:firstLine="210" w:firstLineChars="100"/>
              <w:jc w:val="left"/>
              <w:rPr>
                <w:rFonts w:hint="eastAsia" w:ascii="宋体" w:hAnsi="宋体" w:cs="宋体"/>
                <w:sz w:val="21"/>
                <w:szCs w:val="21"/>
              </w:rPr>
            </w:pPr>
            <w:r>
              <w:rPr>
                <w:rFonts w:hint="eastAsia" w:ascii="宋体" w:hAnsi="宋体" w:cs="宋体"/>
                <w:sz w:val="21"/>
                <w:szCs w:val="21"/>
              </w:rPr>
              <w:t>公司明确并实施不合格处置后须保留含以下内容的记录</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a）有关不合格的描述；</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b）所采取措施的描述；</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c）获得让步的描述；</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d）处置不合格的授权标识。</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公司编制了《不合格品控制程序》，对不合格品的控制及其职责、权限及要求进行了规定。</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抽查《不合格处理单》</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日期：201</w:t>
            </w:r>
            <w:r>
              <w:rPr>
                <w:rFonts w:hint="eastAsia" w:ascii="宋体" w:hAnsi="宋体" w:cs="宋体"/>
                <w:sz w:val="21"/>
                <w:szCs w:val="21"/>
                <w:lang w:val="en-US" w:eastAsia="zh-CN"/>
              </w:rPr>
              <w:t>9</w:t>
            </w:r>
            <w:r>
              <w:rPr>
                <w:rFonts w:hint="eastAsia" w:ascii="宋体" w:hAnsi="宋体" w:cs="宋体"/>
                <w:sz w:val="21"/>
                <w:szCs w:val="21"/>
              </w:rPr>
              <w:t>年</w:t>
            </w:r>
            <w:r>
              <w:rPr>
                <w:rFonts w:hint="eastAsia" w:ascii="宋体" w:hAnsi="宋体" w:cs="宋体"/>
                <w:sz w:val="21"/>
                <w:szCs w:val="21"/>
                <w:lang w:val="en-US" w:eastAsia="zh-CN"/>
              </w:rPr>
              <w:t>9</w:t>
            </w:r>
            <w:r>
              <w:rPr>
                <w:rFonts w:hint="eastAsia" w:ascii="宋体" w:hAnsi="宋体" w:cs="宋体"/>
                <w:sz w:val="21"/>
                <w:szCs w:val="21"/>
              </w:rPr>
              <w:t xml:space="preserve">月25日 </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不合格描述：纸箱（规格：539*317*550）进行抽检时发现，部分纸箱开槽位置尺寸有偏差。</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处理方案：报废，对相关员工进行培训</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处理结果：重新培训后，符合要求</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验证人：李岳斌 201</w:t>
            </w:r>
            <w:r>
              <w:rPr>
                <w:rFonts w:hint="eastAsia" w:ascii="宋体" w:hAnsi="宋体" w:cs="宋体"/>
                <w:sz w:val="21"/>
                <w:szCs w:val="21"/>
                <w:lang w:val="en-US" w:eastAsia="zh-CN"/>
              </w:rPr>
              <w:t>9</w:t>
            </w:r>
            <w:r>
              <w:rPr>
                <w:rFonts w:hint="eastAsia" w:ascii="宋体" w:hAnsi="宋体" w:cs="宋体"/>
                <w:sz w:val="21"/>
                <w:szCs w:val="21"/>
              </w:rPr>
              <w:t>年</w:t>
            </w:r>
            <w:r>
              <w:rPr>
                <w:rFonts w:hint="eastAsia" w:ascii="宋体" w:hAnsi="宋体" w:cs="宋体"/>
                <w:sz w:val="21"/>
                <w:szCs w:val="21"/>
                <w:lang w:val="en-US" w:eastAsia="zh-CN"/>
              </w:rPr>
              <w:t>9</w:t>
            </w:r>
            <w:r>
              <w:rPr>
                <w:rFonts w:hint="eastAsia" w:ascii="宋体" w:hAnsi="宋体" w:cs="宋体"/>
                <w:sz w:val="21"/>
                <w:szCs w:val="21"/>
              </w:rPr>
              <w:t>月2</w:t>
            </w:r>
            <w:r>
              <w:rPr>
                <w:rFonts w:hint="eastAsia" w:ascii="宋体" w:hAnsi="宋体" w:cs="宋体"/>
                <w:sz w:val="21"/>
                <w:szCs w:val="21"/>
                <w:lang w:val="en-US" w:eastAsia="zh-CN"/>
              </w:rPr>
              <w:t>6</w:t>
            </w:r>
            <w:r>
              <w:rPr>
                <w:rFonts w:hint="eastAsia" w:ascii="宋体" w:hAnsi="宋体" w:cs="宋体"/>
                <w:sz w:val="21"/>
                <w:szCs w:val="21"/>
              </w:rPr>
              <w:t>日</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纠正措施实施基本有效。</w:t>
            </w:r>
          </w:p>
          <w:p>
            <w:pPr>
              <w:adjustRightInd w:val="0"/>
              <w:snapToGrid w:val="0"/>
              <w:spacing w:line="400" w:lineRule="exact"/>
              <w:ind w:firstLine="420" w:firstLineChars="200"/>
              <w:jc w:val="left"/>
              <w:rPr>
                <w:rFonts w:hint="eastAsia" w:ascii="宋体" w:hAnsi="宋体" w:eastAsia="宋体" w:cs="宋体"/>
                <w:kern w:val="2"/>
                <w:sz w:val="21"/>
                <w:szCs w:val="21"/>
                <w:lang w:val="en-US" w:eastAsia="zh-CN" w:bidi="ar-SA"/>
              </w:rPr>
            </w:pPr>
            <w:r>
              <w:rPr>
                <w:rFonts w:hint="eastAsia" w:ascii="宋体" w:hAnsi="宋体" w:cs="宋体"/>
                <w:sz w:val="21"/>
                <w:szCs w:val="21"/>
              </w:rPr>
              <w:t xml:space="preserve">部门对不合格品的性质、处理的措施及结论的结果进行了记录及保持。 </w:t>
            </w:r>
          </w:p>
        </w:tc>
        <w:tc>
          <w:tcPr>
            <w:tcW w:w="0" w:type="auto"/>
          </w:tcPr>
          <w:p/>
        </w:tc>
      </w:tr>
    </w:tbl>
    <w:p>
      <w:r>
        <w:ptab w:relativeTo="margin" w:alignment="center" w:leader="none"/>
      </w:r>
    </w:p>
    <w:p>
      <w:pPr>
        <w:pStyle w:val="5"/>
      </w:pPr>
      <w:r>
        <w:rPr>
          <w:rFonts w:hint="eastAsia"/>
        </w:rPr>
        <w:t>说明：不符合标注N</w:t>
      </w:r>
    </w:p>
    <w:p>
      <w:pPr>
        <w:pStyle w:val="5"/>
        <w:rPr>
          <w:rFonts w:hint="eastAsia"/>
        </w:rPr>
      </w:pPr>
    </w:p>
    <w:p>
      <w:pPr>
        <w:pStyle w:val="5"/>
        <w:rPr>
          <w:rFonts w:hint="eastAsia"/>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6"/>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w:r>
    <w:r>
      <w:rPr>
        <w:rStyle w:val="13"/>
        <w:rFonts w:hint="default"/>
      </w:rPr>
      <w:t xml:space="preserve">        </w:t>
    </w:r>
    <w:r>
      <w:rPr>
        <w:rStyle w:val="13"/>
        <w:rFonts w:hint="default"/>
        <w:w w:val="90"/>
      </w:rPr>
      <w:t>Beijing International Standard united Certification Co.,Ltd.</w:t>
    </w:r>
    <w:r>
      <w:rPr>
        <w:rStyle w:val="13"/>
        <w:rFonts w:hint="default"/>
        <w:w w:val="90"/>
        <w:szCs w:val="21"/>
      </w:rPr>
      <w:t xml:space="preserve">  </w:t>
    </w:r>
    <w:r>
      <w:rPr>
        <w:rStyle w:val="13"/>
        <w:rFonts w:hint="default"/>
        <w:w w:val="90"/>
        <w:sz w:val="20"/>
      </w:rPr>
      <w:t xml:space="preserve"> </w:t>
    </w:r>
    <w:r>
      <w:rPr>
        <w:rStyle w:val="13"/>
        <w:rFonts w:hint="default"/>
        <w:w w:val="90"/>
      </w:rPr>
      <w:t xml:space="preserve">                   </w:t>
    </w: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DF0AC93"/>
    <w:multiLevelType w:val="singleLevel"/>
    <w:tmpl w:val="EDF0AC93"/>
    <w:lvl w:ilvl="0" w:tentative="0">
      <w:start w:val="1"/>
      <w:numFmt w:val="decimal"/>
      <w:suff w:val="nothing"/>
      <w:lvlText w:val="%1）"/>
      <w:lvlJc w:val="left"/>
    </w:lvl>
  </w:abstractNum>
  <w:abstractNum w:abstractNumId="1">
    <w:nsid w:val="FF135827"/>
    <w:multiLevelType w:val="singleLevel"/>
    <w:tmpl w:val="FF135827"/>
    <w:lvl w:ilvl="0" w:tentative="0">
      <w:start w:val="2"/>
      <w:numFmt w:val="decimal"/>
      <w:suff w:val="nothing"/>
      <w:lvlText w:val="%1、"/>
      <w:lvlJc w:val="left"/>
    </w:lvl>
  </w:abstractNum>
  <w:abstractNum w:abstractNumId="2">
    <w:nsid w:val="2044B6D9"/>
    <w:multiLevelType w:val="singleLevel"/>
    <w:tmpl w:val="2044B6D9"/>
    <w:lvl w:ilvl="0" w:tentative="0">
      <w:start w:val="1"/>
      <w:numFmt w:val="decimal"/>
      <w:suff w:val="nothing"/>
      <w:lvlText w:val="%1、"/>
      <w:lvlJc w:val="left"/>
    </w:lvl>
  </w:abstractNum>
  <w:abstractNum w:abstractNumId="3">
    <w:nsid w:val="5664499E"/>
    <w:multiLevelType w:val="singleLevel"/>
    <w:tmpl w:val="5664499E"/>
    <w:lvl w:ilvl="0" w:tentative="0">
      <w:start w:val="1"/>
      <w:numFmt w:val="decimal"/>
      <w:suff w:val="nothing"/>
      <w:lvlText w:val="%1）"/>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805575"/>
    <w:rsid w:val="01E260A4"/>
    <w:rsid w:val="040F459C"/>
    <w:rsid w:val="06211FA5"/>
    <w:rsid w:val="06712352"/>
    <w:rsid w:val="06F2537B"/>
    <w:rsid w:val="085C2E9E"/>
    <w:rsid w:val="08683DF7"/>
    <w:rsid w:val="08F66A21"/>
    <w:rsid w:val="091C7B20"/>
    <w:rsid w:val="097E3ACD"/>
    <w:rsid w:val="0B993834"/>
    <w:rsid w:val="0D56458F"/>
    <w:rsid w:val="0DA62E17"/>
    <w:rsid w:val="0DCF26FA"/>
    <w:rsid w:val="0E81161D"/>
    <w:rsid w:val="0EC528C3"/>
    <w:rsid w:val="0FF8566E"/>
    <w:rsid w:val="112A59A7"/>
    <w:rsid w:val="1158057F"/>
    <w:rsid w:val="12435ACF"/>
    <w:rsid w:val="12804E07"/>
    <w:rsid w:val="12C80A61"/>
    <w:rsid w:val="17527A31"/>
    <w:rsid w:val="17A67916"/>
    <w:rsid w:val="194F48DA"/>
    <w:rsid w:val="198E56AC"/>
    <w:rsid w:val="1A3A553A"/>
    <w:rsid w:val="1B8D3CD4"/>
    <w:rsid w:val="1CBA194D"/>
    <w:rsid w:val="1CCE1052"/>
    <w:rsid w:val="1D1B7EA5"/>
    <w:rsid w:val="1EB64E13"/>
    <w:rsid w:val="21CC2FC4"/>
    <w:rsid w:val="22F020FF"/>
    <w:rsid w:val="235546D2"/>
    <w:rsid w:val="23892F72"/>
    <w:rsid w:val="26331509"/>
    <w:rsid w:val="26584095"/>
    <w:rsid w:val="268A5CBC"/>
    <w:rsid w:val="276F2391"/>
    <w:rsid w:val="27F20458"/>
    <w:rsid w:val="283C5D1E"/>
    <w:rsid w:val="2A3A7FC9"/>
    <w:rsid w:val="2ADF4A3E"/>
    <w:rsid w:val="2BA90479"/>
    <w:rsid w:val="2BCC6E79"/>
    <w:rsid w:val="2C9B63E6"/>
    <w:rsid w:val="2E472B26"/>
    <w:rsid w:val="2F0D1760"/>
    <w:rsid w:val="2FBA3C91"/>
    <w:rsid w:val="2FF430C3"/>
    <w:rsid w:val="30245445"/>
    <w:rsid w:val="30F627A1"/>
    <w:rsid w:val="31564045"/>
    <w:rsid w:val="316B1C24"/>
    <w:rsid w:val="31AC0732"/>
    <w:rsid w:val="31CC6FEB"/>
    <w:rsid w:val="340354E7"/>
    <w:rsid w:val="34BD6462"/>
    <w:rsid w:val="34C4295B"/>
    <w:rsid w:val="36042CFE"/>
    <w:rsid w:val="371F42F6"/>
    <w:rsid w:val="38BA3874"/>
    <w:rsid w:val="3A7019AD"/>
    <w:rsid w:val="3BA51D66"/>
    <w:rsid w:val="3C251848"/>
    <w:rsid w:val="3C423DB8"/>
    <w:rsid w:val="414076FD"/>
    <w:rsid w:val="47927C25"/>
    <w:rsid w:val="4D6B6131"/>
    <w:rsid w:val="4DD72CD8"/>
    <w:rsid w:val="4EF30DA9"/>
    <w:rsid w:val="4F6D46F9"/>
    <w:rsid w:val="504A75A5"/>
    <w:rsid w:val="51C463E8"/>
    <w:rsid w:val="51CD405D"/>
    <w:rsid w:val="51D54ECE"/>
    <w:rsid w:val="52992A7D"/>
    <w:rsid w:val="538613C0"/>
    <w:rsid w:val="545D1571"/>
    <w:rsid w:val="56266685"/>
    <w:rsid w:val="563F23FC"/>
    <w:rsid w:val="56C356D6"/>
    <w:rsid w:val="584B1971"/>
    <w:rsid w:val="588215C0"/>
    <w:rsid w:val="58E23EED"/>
    <w:rsid w:val="59E40301"/>
    <w:rsid w:val="5A296921"/>
    <w:rsid w:val="5C83472B"/>
    <w:rsid w:val="5D3C08D1"/>
    <w:rsid w:val="5E145912"/>
    <w:rsid w:val="5EF47582"/>
    <w:rsid w:val="5F073185"/>
    <w:rsid w:val="5F843C45"/>
    <w:rsid w:val="60776BAE"/>
    <w:rsid w:val="60E40F93"/>
    <w:rsid w:val="63C94CD6"/>
    <w:rsid w:val="64834F59"/>
    <w:rsid w:val="64F91C5B"/>
    <w:rsid w:val="66041B6D"/>
    <w:rsid w:val="67122F5C"/>
    <w:rsid w:val="68CF742D"/>
    <w:rsid w:val="6930156B"/>
    <w:rsid w:val="699D50EE"/>
    <w:rsid w:val="6A8E5A9B"/>
    <w:rsid w:val="6B0560BA"/>
    <w:rsid w:val="6B734BAC"/>
    <w:rsid w:val="6B783FA6"/>
    <w:rsid w:val="6E604D1E"/>
    <w:rsid w:val="6FC477D3"/>
    <w:rsid w:val="716F4ACF"/>
    <w:rsid w:val="71E229DD"/>
    <w:rsid w:val="71F5590C"/>
    <w:rsid w:val="739D4085"/>
    <w:rsid w:val="7410072A"/>
    <w:rsid w:val="75763275"/>
    <w:rsid w:val="7613565A"/>
    <w:rsid w:val="76145B1F"/>
    <w:rsid w:val="76812E54"/>
    <w:rsid w:val="78617546"/>
    <w:rsid w:val="79C41F7B"/>
    <w:rsid w:val="7A9213FD"/>
    <w:rsid w:val="7C3F2142"/>
    <w:rsid w:val="7CEC3B7B"/>
    <w:rsid w:val="7DA63131"/>
    <w:rsid w:val="7F0C4C16"/>
    <w:rsid w:val="7FC46B01"/>
    <w:rsid w:val="7FDA1B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2"/>
    <w:basedOn w:val="1"/>
    <w:qFormat/>
    <w:uiPriority w:val="0"/>
    <w:pPr>
      <w:spacing w:after="120" w:afterLines="0" w:afterAutospacing="0" w:line="480" w:lineRule="auto"/>
    </w:p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rPr>
      <w:rFonts w:cs="Times New Roman"/>
      <w:color w:val="000000"/>
      <w:kern w:val="0"/>
      <w:szCs w:val="24"/>
    </w:rPr>
  </w:style>
  <w:style w:type="character" w:customStyle="1" w:styleId="10">
    <w:name w:val="页眉 字符"/>
    <w:basedOn w:val="9"/>
    <w:link w:val="6"/>
    <w:qFormat/>
    <w:uiPriority w:val="99"/>
    <w:rPr>
      <w:rFonts w:ascii="Times New Roman" w:hAnsi="Times New Roman" w:eastAsia="宋体" w:cs="Times New Roman"/>
      <w:sz w:val="18"/>
      <w:szCs w:val="18"/>
    </w:rPr>
  </w:style>
  <w:style w:type="character" w:customStyle="1" w:styleId="11">
    <w:name w:val="页脚 字符"/>
    <w:basedOn w:val="9"/>
    <w:link w:val="5"/>
    <w:qFormat/>
    <w:uiPriority w:val="99"/>
    <w:rPr>
      <w:rFonts w:ascii="Times New Roman" w:hAnsi="Times New Roman" w:eastAsia="宋体" w:cs="Times New Roman"/>
      <w:sz w:val="18"/>
      <w:szCs w:val="18"/>
    </w:rPr>
  </w:style>
  <w:style w:type="character" w:customStyle="1" w:styleId="12">
    <w:name w:val="批注框文本 字符"/>
    <w:basedOn w:val="9"/>
    <w:link w:val="4"/>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List Paragraph"/>
    <w:basedOn w:val="1"/>
    <w:qFormat/>
    <w:uiPriority w:val="34"/>
    <w:pPr>
      <w:ind w:firstLine="420" w:firstLineChars="200"/>
    </w:pPr>
    <w:rPr>
      <w:rFonts w:ascii="Calibri" w:hAnsi="Calibri" w:cs="Times New Roman"/>
      <w:sz w:val="21"/>
      <w:szCs w:val="22"/>
    </w:rPr>
  </w:style>
  <w:style w:type="paragraph" w:customStyle="1" w:styleId="15">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Words>
  <Characters>130</Characters>
  <Lines>1</Lines>
  <Paragraphs>1</Paragraphs>
  <TotalTime>6</TotalTime>
  <ScaleCrop>false</ScaleCrop>
  <LinksUpToDate>false</LinksUpToDate>
  <CharactersWithSpaces>151</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ThinkPad</cp:lastModifiedBy>
  <dcterms:modified xsi:type="dcterms:W3CDTF">2020-05-07T06:43:43Z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