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20072-2024-Q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武汉图腾创新科贸有限公司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91420103303333304X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武汉图腾创新科贸有限公司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武汉市汉阳区和昌都汇华府二期办公楼5层办公室1号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武汉市汉阳区和昌都汇华府二期办公楼5层办公室1号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备案范围内第二类医疗器械、许可范围内第三类医疗器械的销售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武汉图腾创新科贸有限公司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武汉市汉阳区和昌都汇华府二期办公楼5层办公室1号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武汉市汉阳区和昌都汇华府二期办公楼5层办公室1号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备案范围内第二类医疗器械、许可范围内第三类医疗器械的销售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