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2700" w:firstLineChars="750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受审核方现场信息确认表</w:t>
      </w:r>
    </w:p>
    <w:p>
      <w:pPr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 xml:space="preserve">企业名称： </w:t>
      </w:r>
      <w:bookmarkStart w:id="0" w:name="组织名称"/>
      <w:r>
        <w:rPr>
          <w:rFonts w:hint="eastAsia" w:ascii="宋体" w:hAnsi="宋体"/>
          <w:bCs/>
          <w:color w:val="000000"/>
          <w:sz w:val="24"/>
        </w:rPr>
        <w:t>西安丹拿声学技术有限公司</w:t>
      </w:r>
      <w:bookmarkEnd w:id="0"/>
      <w:r>
        <w:rPr>
          <w:rFonts w:hint="eastAsia" w:ascii="宋体" w:hAnsi="宋体"/>
          <w:bCs/>
          <w:color w:val="000000"/>
          <w:sz w:val="24"/>
        </w:rPr>
        <w:t xml:space="preserve">                     合同编号：</w:t>
      </w:r>
      <w:bookmarkStart w:id="1" w:name="合同编号"/>
      <w:r>
        <w:rPr>
          <w:rFonts w:ascii="宋体" w:hAnsi="宋体"/>
          <w:bCs/>
          <w:color w:val="000000"/>
          <w:sz w:val="24"/>
        </w:rPr>
        <w:t>0133-2020-Q</w:t>
      </w:r>
      <w:bookmarkEnd w:id="1"/>
    </w:p>
    <w:tbl>
      <w:tblPr>
        <w:tblStyle w:val="4"/>
        <w:tblW w:w="9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5443"/>
        <w:gridCol w:w="1963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414" w:type="dxa"/>
          </w:tcPr>
          <w:p>
            <w:pPr>
              <w:rPr>
                <w:color w:val="000000"/>
              </w:rPr>
            </w:pPr>
            <w:r>
              <w:rPr>
                <w:rFonts w:ascii="隶书" w:hAnsi="宋体" w:eastAsia="隶书"/>
                <w:bCs/>
                <w:color w:val="000000"/>
                <w:sz w:val="36"/>
                <w:szCs w:val="36"/>
              </w:rPr>
              <w:pict>
                <v:line id="直接连接符 4" o:spid="_x0000_s1025" o:spt="20" style="position:absolute;left:0pt;margin-left:29.35pt;margin-top:-0.35pt;height:48.3pt;width:36pt;z-index:251658240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/>
                <w:color w:val="000000"/>
              </w:rPr>
              <w:t>内</w:t>
            </w:r>
            <w:r>
              <w:rPr>
                <w:color w:val="000000"/>
              </w:rPr>
              <w:pict>
                <v:line id="直接连接符 3" o:spid="_x0000_s1026" o:spt="20" style="position:absolute;left:0pt;margin-left:-5.15pt;margin-top:22.75pt;height:24.15pt;width:66.75pt;z-index:251659264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/>
                <w:color w:val="000000"/>
              </w:rPr>
              <w:t>项目</w:t>
            </w:r>
          </w:p>
          <w:p>
            <w:pPr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容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5443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受审核方的基本信息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(一阶段不去现场时，由二阶段/再认证组长确认)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5443" w:type="dxa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申请方提供的各类资质证明：</w:t>
            </w:r>
          </w:p>
          <w:p>
            <w:pPr>
              <w:spacing w:line="440" w:lineRule="exact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营业执照副本编号：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916101313219938087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组织代码证编号：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916101313219938087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许可证编号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资质证书编号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外转企业认证证书编号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</w:t>
            </w:r>
            <w:bookmarkStart w:id="2" w:name="_GoBack"/>
            <w:bookmarkEnd w:id="2"/>
            <w:r>
              <w:rPr>
                <w:rFonts w:hint="eastAsia"/>
                <w:color w:val="000000"/>
                <w:szCs w:val="21"/>
              </w:rPr>
              <w:t>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</w:tc>
        <w:tc>
          <w:tcPr>
            <w:tcW w:w="1155" w:type="dxa"/>
          </w:tcPr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□□</w:t>
            </w:r>
          </w:p>
          <w:p>
            <w:pPr>
              <w:spacing w:line="440" w:lineRule="exact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营业执照的经营范围覆盖组织审核任务书确定的范围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覆盖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不覆盖</w:t>
            </w:r>
          </w:p>
        </w:tc>
        <w:tc>
          <w:tcPr>
            <w:tcW w:w="1155" w:type="dxa"/>
          </w:tcPr>
          <w:p>
            <w:pPr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提供有企业的经营场地、生产场地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与审核任务书相同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不相同</w:t>
            </w:r>
          </w:p>
        </w:tc>
        <w:tc>
          <w:tcPr>
            <w:tcW w:w="1155" w:type="dxa"/>
          </w:tcPr>
          <w:p>
            <w:pPr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提供组织的固定场所/运输线路</w:t>
            </w:r>
            <w:r>
              <w:rPr>
                <w:rFonts w:hint="eastAsia"/>
                <w:color w:val="000000"/>
                <w:szCs w:val="21"/>
                <w:u w:val="single"/>
              </w:rPr>
              <w:t>　　</w:t>
            </w:r>
            <w:r>
              <w:rPr>
                <w:rFonts w:hint="eastAsia"/>
                <w:color w:val="000000"/>
                <w:szCs w:val="21"/>
              </w:rPr>
              <w:t>个数/条数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与审核任务书相同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不相同</w:t>
            </w:r>
          </w:p>
        </w:tc>
        <w:tc>
          <w:tcPr>
            <w:tcW w:w="1155" w:type="dxa"/>
          </w:tcPr>
          <w:p>
            <w:pPr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提供临时多现场</w:t>
            </w:r>
            <w:r>
              <w:rPr>
                <w:rFonts w:hint="eastAsia"/>
                <w:color w:val="000000"/>
                <w:szCs w:val="21"/>
                <w:u w:val="single"/>
              </w:rPr>
              <w:t>　　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21"/>
                <w:u w:val="single"/>
              </w:rPr>
              <w:t>　　</w:t>
            </w:r>
            <w:r>
              <w:rPr>
                <w:rFonts w:hint="eastAsia"/>
                <w:color w:val="000000"/>
                <w:szCs w:val="21"/>
              </w:rPr>
              <w:t>个数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与实际存在的临时现场符合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不符合</w:t>
            </w:r>
          </w:p>
        </w:tc>
        <w:tc>
          <w:tcPr>
            <w:tcW w:w="1155" w:type="dxa"/>
          </w:tcPr>
          <w:p>
            <w:pPr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提供多组织机构说明材料和契约/协议等法律地位证明材料复印件（针对申请母子证书的组织）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1155" w:type="dxa"/>
          </w:tcPr>
          <w:p>
            <w:pPr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提供所有影响符合性的外包过程的信息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与实际相符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提供组织所在地理位置、周边境况的描述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1155" w:type="dxa"/>
          </w:tcPr>
          <w:p>
            <w:pPr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提供98年后无新、改、扩建项目证明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提供98年后新、改、扩建项目的环境影响登记表/环境影响报告表及批复/环境影响报告书及批复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</w:tbl>
    <w:p>
      <w:pPr>
        <w:jc w:val="left"/>
        <w:rPr>
          <w:rFonts w:ascii="宋体" w:hAnsi="宋体"/>
          <w:color w:val="000000"/>
          <w:sz w:val="20"/>
          <w:szCs w:val="20"/>
        </w:rPr>
      </w:pPr>
    </w:p>
    <w:p>
      <w:pPr>
        <w:jc w:val="left"/>
        <w:rPr>
          <w:rFonts w:hint="eastAsia" w:eastAsia="宋体"/>
          <w:color w:val="000000"/>
          <w:sz w:val="20"/>
          <w:szCs w:val="20"/>
          <w:lang w:eastAsia="zh-CN"/>
        </w:rPr>
      </w:pPr>
      <w:r>
        <w:rPr>
          <w:rFonts w:hint="eastAsia" w:eastAsia="宋体"/>
          <w:color w:val="000000"/>
          <w:sz w:val="20"/>
          <w:szCs w:val="20"/>
          <w:lang w:eastAsia="zh-CN"/>
        </w:rPr>
        <w:drawing>
          <wp:inline distT="0" distB="0" distL="114300" distR="114300">
            <wp:extent cx="6186805" cy="8509000"/>
            <wp:effectExtent l="0" t="0" r="10795" b="0"/>
            <wp:docPr id="4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6805" cy="850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080" w:bottom="1440" w:left="1080" w:header="600" w:footer="6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2000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325.25pt;margin-top:7.5pt;height:30.9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受审核方现场信息确认表(03版)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648" w:firstLineChars="343"/>
      <w:jc w:val="left"/>
    </w:pP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141FFC"/>
    <w:rsid w:val="1DAF6019"/>
    <w:rsid w:val="232044F4"/>
    <w:rsid w:val="294147EC"/>
    <w:rsid w:val="2A5E4F4B"/>
    <w:rsid w:val="2F0A4D75"/>
    <w:rsid w:val="48176464"/>
    <w:rsid w:val="5BF42B93"/>
    <w:rsid w:val="653C055B"/>
    <w:rsid w:val="6EE67D03"/>
    <w:rsid w:val="7DD63E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Lucida Sans" w:hAnsi="Lucida Sans" w:eastAsia="宋体" w:cs="Lucida San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209</Words>
  <Characters>1193</Characters>
  <Lines>9</Lines>
  <Paragraphs>2</Paragraphs>
  <TotalTime>0</TotalTime>
  <ScaleCrop>false</ScaleCrop>
  <LinksUpToDate>false</LinksUpToDate>
  <CharactersWithSpaces>1400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2015-06-17T11:24:00Z</dcterms:created>
  <dc:creator>微软用户</dc:creator>
  <cp:lastModifiedBy>郭力</cp:lastModifiedBy>
  <dcterms:modified xsi:type="dcterms:W3CDTF">2020-05-09T06:59:58Z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