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大庆惠博普石油机械设备制造有限公司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2020年04月27日 上午至2020年04月27日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