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江西金信科技集团有限公司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0150-2020-QEO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2" w:name="_GoBack"/>
      <w:r>
        <w:drawing>
          <wp:anchor distT="0" distB="0" distL="114300" distR="114300" simplePos="0" relativeHeight="251662336" behindDoc="0" locked="0" layoutInCell="1" allowOverlap="1">
            <wp:simplePos x="0" y="0"/>
            <wp:positionH relativeFrom="column">
              <wp:posOffset>-243205</wp:posOffset>
            </wp:positionH>
            <wp:positionV relativeFrom="paragraph">
              <wp:posOffset>-27940</wp:posOffset>
            </wp:positionV>
            <wp:extent cx="6433820" cy="8769350"/>
            <wp:effectExtent l="0" t="0" r="5080" b="635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433820" cy="8769350"/>
                    </a:xfrm>
                    <a:prstGeom prst="rect">
                      <a:avLst/>
                    </a:prstGeom>
                    <a:noFill/>
                    <a:ln>
                      <a:noFill/>
                    </a:ln>
                  </pic:spPr>
                </pic:pic>
              </a:graphicData>
            </a:graphic>
          </wp:anchor>
        </w:drawing>
      </w:r>
      <w:bookmarkEnd w:id="2"/>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45</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rFonts w:hint="default" w:eastAsia="宋体"/>
                <w:color w:val="000000"/>
                <w:szCs w:val="21"/>
                <w:lang w:val="en-US" w:eastAsia="zh-CN"/>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r>
              <w:rPr>
                <w:rFonts w:hint="eastAsia"/>
                <w:color w:val="000000"/>
                <w:szCs w:val="21"/>
                <w:lang w:val="en-US" w:eastAsia="zh-CN"/>
              </w:rPr>
              <w:t>伍光华</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3FFE77B3"/>
    <w:rsid w:val="607A2C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50</TotalTime>
  <ScaleCrop>false</ScaleCrop>
  <LinksUpToDate>false</LinksUpToDate>
  <CharactersWithSpaces>1400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小小</cp:lastModifiedBy>
  <dcterms:modified xsi:type="dcterms:W3CDTF">2020-05-18T08:59:52Z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