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杭州旺鑫塑料制品有限公司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91330122MA2CF8582C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杭州旺鑫塑料制品有限公司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Q：塑料薄膜、塑料袋（许可要求除外）的生产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E：塑料薄膜、塑料袋（许可要求除外）的生产所涉及的环境管理活动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O：塑料薄膜、塑料袋（许可要求除外）的生产所涉及的职业健康安全管理活动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杭州旺鑫塑料制品有限公司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Q：塑料薄膜、塑料袋（许可要求除外）的生产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E：塑料薄膜、塑料袋（许可要求除外）的生产所涉及的环境管理活动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O：塑料薄膜、塑料袋（许可要求除外）的生产所涉及的职业健康安全管理活动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