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高新区城市发展投资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5 13:00:00下午至2024-01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