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bookmarkStart w:id="19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-38100</wp:posOffset>
            </wp:positionV>
            <wp:extent cx="6764655" cy="9131300"/>
            <wp:effectExtent l="0" t="0" r="444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9"/>
      <w:r>
        <w:rPr>
          <w:rFonts w:hint="eastAsia"/>
          <w:b/>
          <w:sz w:val="28"/>
          <w:szCs w:val="28"/>
        </w:rPr>
        <w:t>审核计划</w:t>
      </w:r>
    </w:p>
    <w:tbl>
      <w:tblPr>
        <w:tblStyle w:val="5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90"/>
        <w:gridCol w:w="690"/>
        <w:gridCol w:w="720"/>
        <w:gridCol w:w="1141"/>
        <w:gridCol w:w="142"/>
        <w:gridCol w:w="1553"/>
        <w:gridCol w:w="6"/>
        <w:gridCol w:w="567"/>
        <w:gridCol w:w="1134"/>
        <w:gridCol w:w="108"/>
        <w:gridCol w:w="75"/>
        <w:gridCol w:w="690"/>
        <w:gridCol w:w="261"/>
        <w:gridCol w:w="425"/>
        <w:gridCol w:w="1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0" w:name="组织名称"/>
            <w:r>
              <w:rPr>
                <w:rFonts w:asciiTheme="minorEastAsia" w:hAnsiTheme="minorEastAsia" w:eastAsiaTheme="minorEastAsia"/>
                <w:sz w:val="20"/>
              </w:rPr>
              <w:t>江西华鑫环宇科技集团有限公司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生产地址"/>
            <w:r>
              <w:rPr>
                <w:rFonts w:asciiTheme="minorEastAsia" w:hAnsiTheme="minorEastAsia" w:eastAsiaTheme="minorEastAsia"/>
                <w:sz w:val="20"/>
              </w:rPr>
              <w:t>江西省樟树市城北经济技术开发区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联系人</w:t>
            </w:r>
          </w:p>
        </w:tc>
        <w:tc>
          <w:tcPr>
            <w:tcW w:w="2551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2" w:name="联系人"/>
            <w:r>
              <w:rPr>
                <w:sz w:val="20"/>
              </w:rPr>
              <w:t>张利军</w:t>
            </w:r>
            <w:bookmarkEnd w:id="2"/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>
            <w:pPr>
              <w:rPr>
                <w:sz w:val="20"/>
              </w:rPr>
            </w:pPr>
            <w:bookmarkStart w:id="3" w:name="联系人电话"/>
            <w:r>
              <w:rPr>
                <w:sz w:val="20"/>
              </w:rPr>
              <w:t>0795-7837666</w:t>
            </w:r>
            <w:bookmarkEnd w:id="3"/>
          </w:p>
        </w:tc>
        <w:tc>
          <w:tcPr>
            <w:tcW w:w="76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邮箱"/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最高管理者</w:t>
            </w:r>
          </w:p>
        </w:tc>
        <w:tc>
          <w:tcPr>
            <w:tcW w:w="2551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5" w:name="管理者代表"/>
            <w:r>
              <w:rPr>
                <w:sz w:val="20"/>
              </w:rPr>
              <w:t>张利军</w:t>
            </w:r>
            <w:bookmarkEnd w:id="5"/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765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6" w:name="合同编号"/>
            <w:r>
              <w:rPr>
                <w:sz w:val="20"/>
              </w:rPr>
              <w:t>0149-2019-QEO-2020</w:t>
            </w:r>
            <w:bookmarkEnd w:id="6"/>
          </w:p>
        </w:tc>
        <w:tc>
          <w:tcPr>
            <w:tcW w:w="1701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8"/>
            <w:vAlign w:val="center"/>
          </w:tcPr>
          <w:p>
            <w:r>
              <w:rPr>
                <w:rFonts w:hint="eastAsia"/>
                <w:sz w:val="20"/>
                <w:lang w:eastAsia="zh-CN"/>
              </w:rPr>
              <w:t>☑</w:t>
            </w:r>
            <w:r>
              <w:rPr>
                <w:spacing w:val="-2"/>
                <w:sz w:val="20"/>
              </w:rPr>
              <w:t>QMS</w:t>
            </w:r>
            <w:r>
              <w:rPr>
                <w:rFonts w:hint="eastAsia"/>
                <w:sz w:val="20"/>
              </w:rPr>
              <w:t>□5</w:t>
            </w:r>
            <w:r>
              <w:rPr>
                <w:sz w:val="20"/>
              </w:rPr>
              <w:t>0430</w:t>
            </w:r>
            <w:r>
              <w:rPr>
                <w:rFonts w:hint="eastAsia"/>
                <w:sz w:val="20"/>
                <w:lang w:eastAsia="zh-CN"/>
              </w:rPr>
              <w:t>☑</w:t>
            </w:r>
            <w:r>
              <w:rPr>
                <w:spacing w:val="-2"/>
                <w:sz w:val="20"/>
              </w:rPr>
              <w:t>EMS</w:t>
            </w:r>
            <w:r>
              <w:rPr>
                <w:rFonts w:hint="eastAsia"/>
                <w:sz w:val="20"/>
                <w:lang w:eastAsia="zh-CN"/>
              </w:rPr>
              <w:t>☑</w:t>
            </w:r>
            <w:r>
              <w:rPr>
                <w:spacing w:val="-2"/>
                <w:sz w:val="20"/>
              </w:rPr>
              <w:t>OHSMS</w:t>
            </w:r>
            <w:r>
              <w:rPr>
                <w:rFonts w:hint="eastAsia" w:ascii="宋体" w:hAnsi="宋体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rPr>
                <w:sz w:val="20"/>
              </w:rPr>
            </w:pPr>
            <w:bookmarkStart w:id="7" w:name="审核类型"/>
            <w:r>
              <w:rPr>
                <w:rFonts w:hint="eastAsia" w:ascii="宋体" w:hAnsi="宋体"/>
                <w:b/>
                <w:bCs/>
                <w:sz w:val="20"/>
              </w:rPr>
              <w:t>Q:监查1,E:监查1,O:监查1</w:t>
            </w:r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4"/>
          </w:tcPr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ascii="宋体" w:hAnsi="宋体"/>
                <w:b/>
                <w:bCs/>
                <w:sz w:val="20"/>
              </w:rPr>
            </w:pPr>
            <w:bookmarkStart w:id="8" w:name="审核目的"/>
            <w:r>
              <w:rPr>
                <w:rFonts w:hint="eastAsia" w:ascii="宋体" w:hAnsi="宋体"/>
                <w:b/>
                <w:bCs/>
                <w:sz w:val="20"/>
              </w:rPr>
              <w:t>□认证注册：__________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bCs/>
                <w:sz w:val="20"/>
              </w:rPr>
              <w:t>保持认证注册资格：__________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□恢复认证注册资格：__________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□扩大认证范围 ：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ind w:left="-108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□其它：__________</w:t>
            </w:r>
            <w:bookmarkEnd w:id="8"/>
            <w:r>
              <w:rPr>
                <w:rFonts w:hint="eastAsia" w:ascii="宋体" w:hAnsi="宋体"/>
                <w:b/>
                <w:bCs/>
                <w:sz w:val="20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0"/>
            <w:vAlign w:val="center"/>
          </w:tcPr>
          <w:p>
            <w:pPr>
              <w:rPr>
                <w:sz w:val="20"/>
              </w:rPr>
            </w:pPr>
            <w:bookmarkStart w:id="9" w:name="审核范围"/>
            <w:r>
              <w:rPr>
                <w:sz w:val="20"/>
              </w:rPr>
              <w:t>Q：资质范围内金库门、代保险箱、密集架、智能密集架、书架、枪支弹药一体专用保险柜、枪支弹药专用保险柜、重型货架、专用架体的设计、生产、销售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E：资质范围内金库门、代保险箱、密集架、智能密集架、书架、枪支弹药一体专用保险柜、枪支弹药专用保险柜、重型货架、专用架体的设计、生产、销售及相关环境管理活动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O：资质范围内金库门、代保险箱、密集架、智能密集架、书架、枪支弹药一体专用保险柜、枪支弹药专用保险柜、重型货架、专用架体的设计、生产、销售及相关职业健康安全管理活动</w:t>
            </w:r>
            <w:bookmarkEnd w:id="9"/>
          </w:p>
        </w:tc>
        <w:tc>
          <w:tcPr>
            <w:tcW w:w="951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>
            <w:pPr>
              <w:rPr>
                <w:sz w:val="20"/>
              </w:rPr>
            </w:pPr>
            <w:bookmarkStart w:id="10" w:name="专业代码"/>
            <w:r>
              <w:rPr>
                <w:sz w:val="20"/>
              </w:rPr>
              <w:t>Q：17.06.02;17.12.05;23.01.01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E：17.06.02;17.12.05;23.01.01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O：17.06.02;17.12.05;23.01.01</w:t>
            </w:r>
            <w:bookmarkEnd w:id="1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1" w:name="Q勾选15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1"/>
            <w:r>
              <w:rPr>
                <w:rFonts w:hint="eastAsia"/>
                <w:b/>
                <w:sz w:val="20"/>
                <w:lang w:val="de-DE"/>
              </w:rPr>
              <w:t xml:space="preserve"> GB/T 19001:2016 idt ISO 9001:2015标准   不适用条款: 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2" w:name="QJ勾选"/>
            <w:r>
              <w:rPr>
                <w:rFonts w:hint="eastAsia"/>
                <w:b/>
                <w:sz w:val="20"/>
                <w:lang w:val="de-DE"/>
              </w:rPr>
              <w:t>□</w:t>
            </w:r>
            <w:bookmarkEnd w:id="12"/>
            <w:r>
              <w:rPr>
                <w:rFonts w:hint="eastAsia"/>
                <w:b/>
                <w:sz w:val="20"/>
                <w:lang w:val="de-DE"/>
              </w:rPr>
              <w:t xml:space="preserve"> GB/T 50430-2017标准   不适用条款: 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3" w:name="E勾选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3"/>
            <w:r>
              <w:rPr>
                <w:rFonts w:hint="eastAsia"/>
                <w:b/>
                <w:sz w:val="20"/>
                <w:lang w:val="de-DE"/>
              </w:rPr>
              <w:t xml:space="preserve"> GB/T 24001-2016 idt ISO 14001:2015标准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4" w:name="S勾选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4"/>
            <w:r>
              <w:rPr>
                <w:rFonts w:hint="eastAsia"/>
                <w:b/>
                <w:sz w:val="20"/>
                <w:lang w:val="de-DE"/>
              </w:rPr>
              <w:t xml:space="preserve"> GB/T 28001-2011 idt OHSMS 18001:2007标准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5" w:name="S勾选Add"/>
            <w:r>
              <w:rPr>
                <w:rFonts w:hint="eastAsia"/>
                <w:b/>
                <w:sz w:val="20"/>
                <w:lang w:val="de-DE"/>
              </w:rPr>
              <w:t>■</w:t>
            </w:r>
            <w:bookmarkEnd w:id="15"/>
            <w:r>
              <w:rPr>
                <w:rFonts w:hint="eastAsia"/>
                <w:b/>
                <w:sz w:val="20"/>
                <w:lang w:val="de-DE"/>
              </w:rPr>
              <w:t xml:space="preserve"> ISO45001：2018标准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ind w:left="-108" w:leftChars="-45" w:firstLine="98" w:firstLineChars="49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  <w:lang w:val="de-DE"/>
              </w:rPr>
              <w:t xml:space="preserve"> 受审核方管理体系文件  </w:t>
            </w:r>
            <w:r>
              <w:rPr>
                <w:rFonts w:hint="eastAsia"/>
                <w:b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  <w:lang w:val="de-DE"/>
              </w:rPr>
              <w:t xml:space="preserve">适用的法律法规  </w:t>
            </w:r>
            <w:r>
              <w:rPr>
                <w:rFonts w:hint="eastAsia"/>
                <w:b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  <w:lang w:val="de-DE"/>
              </w:rPr>
              <w:t>认证合同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01" w:firstLineChars="100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6" w:name="审核开始日"/>
            <w:r>
              <w:rPr>
                <w:rFonts w:hint="eastAsia"/>
                <w:b/>
                <w:sz w:val="20"/>
              </w:rPr>
              <w:t>2020年04月28日 下午</w:t>
            </w:r>
            <w:bookmarkEnd w:id="16"/>
            <w:r>
              <w:rPr>
                <w:rFonts w:hint="eastAsia"/>
                <w:b/>
                <w:sz w:val="20"/>
              </w:rPr>
              <w:t>至</w:t>
            </w:r>
            <w:bookmarkStart w:id="17" w:name="审核结束日"/>
            <w:r>
              <w:rPr>
                <w:rFonts w:hint="eastAsia"/>
                <w:b/>
                <w:sz w:val="20"/>
              </w:rPr>
              <w:t>2020年05月01日 上午</w:t>
            </w:r>
            <w:bookmarkEnd w:id="17"/>
            <w:r>
              <w:rPr>
                <w:rFonts w:hint="eastAsia"/>
                <w:b/>
                <w:sz w:val="20"/>
              </w:rPr>
              <w:t xml:space="preserve">，共 </w:t>
            </w:r>
            <w:bookmarkStart w:id="18" w:name="审核天数"/>
            <w:r>
              <w:rPr>
                <w:rFonts w:hint="eastAsia"/>
                <w:b/>
                <w:sz w:val="20"/>
              </w:rPr>
              <w:t>3.0</w:t>
            </w:r>
            <w:bookmarkEnd w:id="18"/>
            <w:r>
              <w:rPr>
                <w:rFonts w:hint="eastAsia"/>
                <w:b/>
                <w:sz w:val="20"/>
              </w:rPr>
              <w:t xml:space="preserve">  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4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</w:rPr>
              <w:t xml:space="preserve">普通话   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 xml:space="preserve">英语   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0321" w:type="dxa"/>
            <w:gridSpan w:val="17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职务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注册级别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注册编号</w:t>
            </w:r>
          </w:p>
        </w:tc>
        <w:tc>
          <w:tcPr>
            <w:tcW w:w="1559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伍光华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Q:审核员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O:审核员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2017-N1QMS-1219448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2017-N1EMS-1219448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2018-N1OHSMS-1219448</w:t>
            </w:r>
          </w:p>
        </w:tc>
        <w:tc>
          <w:tcPr>
            <w:tcW w:w="1559" w:type="dxa"/>
            <w:gridSpan w:val="5"/>
            <w:vAlign w:val="center"/>
          </w:tcPr>
          <w:p>
            <w:pPr>
              <w:jc w:val="center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Q:17.06.02,17.12.05,23.01.01</w:t>
            </w:r>
          </w:p>
          <w:p>
            <w:pPr>
              <w:jc w:val="center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E:17.06.02,17.12.05,23.01.01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11"/>
                <w:szCs w:val="11"/>
              </w:rPr>
              <w:t>O:17.06.02,17.12.05,23.01.01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ISC[S]0290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文波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B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Q:审核员</w:t>
            </w:r>
          </w:p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15"/>
                <w:szCs w:val="15"/>
              </w:rPr>
              <w:t>O:实习审核员</w:t>
            </w:r>
          </w:p>
        </w:tc>
        <w:tc>
          <w:tcPr>
            <w:tcW w:w="3402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2019-N1QMS-1257737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2019-N1EMS-1257737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2020-N0OHSMS-1257737</w:t>
            </w:r>
          </w:p>
        </w:tc>
        <w:tc>
          <w:tcPr>
            <w:tcW w:w="1559" w:type="dxa"/>
            <w:gridSpan w:val="5"/>
            <w:vAlign w:val="center"/>
          </w:tcPr>
          <w:p>
            <w:pPr>
              <w:jc w:val="center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Q:17.06.02,17.12.05,23.01.01</w:t>
            </w:r>
          </w:p>
          <w:p>
            <w:pPr>
              <w:jc w:val="center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E:17.06.02,17.12.05,23.01.01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11"/>
                <w:szCs w:val="11"/>
              </w:rPr>
              <w:t>O:17.12.05,23.01.01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0321" w:type="dxa"/>
            <w:gridSpan w:val="17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977" w:type="dxa"/>
            <w:gridSpan w:val="6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伍光华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4017" w:type="dxa"/>
            <w:gridSpan w:val="7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977" w:type="dxa"/>
            <w:gridSpan w:val="6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  <w:lang w:val="en-US" w:eastAsia="zh-CN"/>
              </w:rPr>
              <w:t>13907930788</w:t>
            </w: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4017" w:type="dxa"/>
            <w:gridSpan w:val="7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977" w:type="dxa"/>
            <w:gridSpan w:val="6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2020.4.23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4017" w:type="dxa"/>
            <w:gridSpan w:val="7"/>
            <w:vAlign w:val="center"/>
          </w:tcPr>
          <w:p/>
        </w:tc>
      </w:tr>
    </w:tbl>
    <w:p>
      <w:pPr>
        <w:spacing w:beforeLines="50" w:afterLines="50" w:line="300" w:lineRule="exact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审核日程安排</w:t>
      </w:r>
    </w:p>
    <w:tbl>
      <w:tblPr>
        <w:tblStyle w:val="5"/>
        <w:tblW w:w="104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559"/>
        <w:gridCol w:w="981"/>
        <w:gridCol w:w="5823"/>
        <w:gridCol w:w="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82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4.28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>
            <w:pPr>
              <w:spacing w:line="280" w:lineRule="exact"/>
              <w:ind w:firstLine="422" w:firstLineChars="200"/>
              <w:jc w:val="center"/>
              <w:rPr>
                <w:rFonts w:ascii="宋体" w:cs="Arial"/>
                <w:spacing w:val="-6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首次会议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1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4.28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0</w:t>
            </w:r>
          </w:p>
        </w:tc>
        <w:tc>
          <w:tcPr>
            <w:tcW w:w="981" w:type="dxa"/>
          </w:tcPr>
          <w:p>
            <w:pPr>
              <w:spacing w:line="280" w:lineRule="exact"/>
              <w:rPr>
                <w:rFonts w:ascii="宋体" w:cs="Arial"/>
                <w:b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 w:val="21"/>
                <w:szCs w:val="21"/>
              </w:rPr>
              <w:t>管理层、安全事务代表</w:t>
            </w:r>
          </w:p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QEO:4.1理解组织及其环境、4.2理解相关方的需求和期望、4.3 确定管理体系的范围、4.4质量/环境管理体系及其过程、5.1领导作用和承诺、5.2质量/环境/职业健康安全方针、5.3组织的岗位、职责和权限、O5.4协商与参与、6.1应对风险和机遇的措施、6.2质量/环境目标及其实现的策划、Q6.3变更的策划、9.3管理评审、10.1改进、10.3持续改进，</w:t>
            </w:r>
          </w:p>
          <w:p>
            <w:pPr>
              <w:pStyle w:val="9"/>
              <w:spacing w:line="300" w:lineRule="exact"/>
              <w:ind w:firstLine="0" w:firstLineChars="0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标准</w:t>
            </w:r>
            <w:r>
              <w:rPr>
                <w:rFonts w:ascii="宋体" w:hAnsi="宋体"/>
                <w:sz w:val="21"/>
                <w:szCs w:val="21"/>
              </w:rPr>
              <w:t>/</w:t>
            </w:r>
            <w:r>
              <w:rPr>
                <w:rFonts w:hint="eastAsia" w:ascii="宋体" w:hAnsi="宋体"/>
                <w:sz w:val="21"/>
                <w:szCs w:val="21"/>
              </w:rPr>
              <w:t>规范</w:t>
            </w:r>
            <w:r>
              <w:rPr>
                <w:rFonts w:ascii="宋体" w:hAnsi="宋体"/>
                <w:sz w:val="21"/>
                <w:szCs w:val="21"/>
              </w:rPr>
              <w:t>/</w:t>
            </w:r>
            <w:r>
              <w:rPr>
                <w:rFonts w:hint="eastAsia" w:ascii="宋体" w:hAnsi="宋体"/>
                <w:sz w:val="21"/>
                <w:szCs w:val="21"/>
              </w:rPr>
              <w:t>法规的执行情况、上次审核不符合项的验证、认证证书、标志的使用情况、投诉或事故、监督抽查情况、体系变动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 xml:space="preserve"> 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3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2020.4.28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0</w:t>
            </w:r>
          </w:p>
        </w:tc>
        <w:tc>
          <w:tcPr>
            <w:tcW w:w="981" w:type="dxa"/>
          </w:tcPr>
          <w:p>
            <w:pPr>
              <w:spacing w:line="300" w:lineRule="exact"/>
              <w:rPr>
                <w:rFonts w:hint="default" w:asci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  <w:lang w:val="en-US" w:eastAsia="zh-CN"/>
              </w:rPr>
              <w:t>财务部</w:t>
            </w: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hint="eastAsia" w:ascii="宋体" w:hAnsi="宋体" w:cs="Arial"/>
                <w:sz w:val="21"/>
                <w:szCs w:val="21"/>
                <w:u w:val="none"/>
              </w:rPr>
            </w:pPr>
            <w:r>
              <w:rPr>
                <w:rFonts w:ascii="宋体" w:hAnsi="宋体" w:cs="Arial"/>
                <w:sz w:val="21"/>
                <w:szCs w:val="21"/>
                <w:u w:val="none"/>
              </w:rPr>
              <w:t>QMS: 5.3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质量目标</w:t>
            </w:r>
          </w:p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ascii="宋体" w:cs="Arial"/>
                <w:sz w:val="21"/>
                <w:szCs w:val="21"/>
                <w:u w:val="none"/>
              </w:rPr>
            </w:pPr>
            <w:r>
              <w:rPr>
                <w:rFonts w:ascii="宋体" w:hAnsi="宋体" w:cs="Arial"/>
                <w:sz w:val="21"/>
                <w:szCs w:val="21"/>
                <w:u w:val="none"/>
              </w:rPr>
              <w:t>EMS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：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5.3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环境目标、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6.1.2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环境因素、</w:t>
            </w:r>
            <w:r>
              <w:rPr>
                <w:rFonts w:ascii="宋体" w:hAnsi="宋体" w:cs="Arial"/>
                <w:sz w:val="21"/>
                <w:szCs w:val="21"/>
                <w:u w:val="none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运行策划和控制，</w:t>
            </w:r>
          </w:p>
          <w:p>
            <w:pPr>
              <w:pStyle w:val="9"/>
              <w:spacing w:line="300" w:lineRule="exact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 xml:space="preserve">OHSAS </w:t>
            </w:r>
            <w:r>
              <w:rPr>
                <w:rFonts w:hint="eastAsia" w:ascii="宋体" w:hAnsi="宋体" w:cs="Arial"/>
                <w:sz w:val="21"/>
                <w:szCs w:val="21"/>
              </w:rPr>
              <w:t>：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5.3</w:t>
            </w:r>
            <w:r>
              <w:rPr>
                <w:rFonts w:hint="eastAsia" w:ascii="宋体" w:hAnsi="宋体" w:cs="Arial"/>
                <w:sz w:val="21"/>
                <w:szCs w:val="21"/>
              </w:rPr>
              <w:t>职责与权限、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目标指标、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6.1.2</w:t>
            </w:r>
            <w:r>
              <w:rPr>
                <w:rFonts w:hint="eastAsia" w:ascii="宋体" w:hAnsi="宋体" w:cs="Arial"/>
                <w:sz w:val="21"/>
                <w:szCs w:val="21"/>
              </w:rPr>
              <w:t>危险源辨识与评价、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运行控制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7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2020.4.28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color w:val="auto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default" w:ascii="宋体" w:hAnsi="宋体" w:cs="Arial"/>
                <w:sz w:val="21"/>
                <w:szCs w:val="21"/>
                <w:lang w:val="en-US" w:eastAsia="zh-CN"/>
              </w:rPr>
            </w:pPr>
          </w:p>
        </w:tc>
        <w:tc>
          <w:tcPr>
            <w:tcW w:w="981" w:type="dxa"/>
            <w:vMerge w:val="restart"/>
          </w:tcPr>
          <w:p>
            <w:pPr>
              <w:spacing w:line="280" w:lineRule="exact"/>
              <w:rPr>
                <w:rFonts w:ascii="宋体" w:cs="Arial"/>
                <w:b/>
                <w:sz w:val="21"/>
                <w:szCs w:val="21"/>
              </w:rPr>
            </w:pPr>
            <w:r>
              <w:rPr>
                <w:rFonts w:ascii="宋体" w:cs="Arial"/>
                <w:b/>
                <w:sz w:val="21"/>
                <w:szCs w:val="21"/>
              </w:rPr>
              <w:t>行政部</w:t>
            </w:r>
          </w:p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 w:val="21"/>
                <w:szCs w:val="21"/>
              </w:rPr>
              <w:t>及厂区</w:t>
            </w:r>
          </w:p>
        </w:tc>
        <w:tc>
          <w:tcPr>
            <w:tcW w:w="5823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QMS: 5.3组织的岗位、职责和权限、6.2质量目标、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9.1.1监视、测量、分析和评价总则</w:t>
            </w:r>
            <w:r>
              <w:rPr>
                <w:rFonts w:hint="eastAsia" w:ascii="宋体" w:hAnsi="宋体" w:cs="Arial"/>
                <w:sz w:val="21"/>
                <w:szCs w:val="21"/>
              </w:rPr>
              <w:t xml:space="preserve">、9.1.3分析与评价、9.2 内部审核、10.2不合格和纠正措施， </w:t>
            </w:r>
          </w:p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ascii="宋体" w:cs="Arial"/>
                <w:spacing w:val="-6"/>
                <w:sz w:val="21"/>
                <w:szCs w:val="21"/>
                <w:u w:val="single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EMS: 5.3组织的岗位、职责和权限、6.2.1环境目标、6.2.2实现环境目标措施的策划9.2 内部审核、10.2不符合/事件和纠正措施，6.1.2环境因素的识别与评价、6.1.3合规义务、6.1.4措施的策划、8.1运行策划和控制、9.1监视、测量、分析和评价（9.1.1总则、9.1.2合规性评价）、8.2应急准备和响应,</w:t>
            </w:r>
          </w:p>
        </w:tc>
        <w:tc>
          <w:tcPr>
            <w:tcW w:w="795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  <w:lang w:val="en-US" w:eastAsia="zh-CN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7" w:hRule="atLeast"/>
          <w:jc w:val="center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4.29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eastAsia" w:ascii="宋体" w:hAnsi="宋体" w:cs="Arial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午餐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）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  <w:vMerge w:val="continue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5823" w:type="dxa"/>
            <w:vMerge w:val="continue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795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13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eastAsia"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continue"/>
          </w:tcPr>
          <w:p>
            <w:pPr>
              <w:spacing w:line="280" w:lineRule="exact"/>
              <w:rPr>
                <w:rFonts w:ascii="宋体" w:cs="Arial"/>
                <w:b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360" w:lineRule="auto"/>
              <w:ind w:right="120" w:rightChars="50"/>
              <w:textAlignment w:val="baseline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OHSMS（指导实习）: 5.3组织的岗位、职责和权限、6.2.1职业健康安全目标、6.2.2实现职业健康安全目标措施的策划9.2 内部审核、10.2不符合/事件和纠正措施，6.1.2危险源的辨识与评价、6.1.3合规义务、6.1.4措施的策划、8.1运行策划和控制、9.1监视、测量、分析和评价（9.1.1总则、9.1.2合规性评价）、8.2应急准备和响应,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  <w:u w:val="single"/>
              </w:rPr>
            </w:pPr>
            <w:r>
              <w:rPr>
                <w:rFonts w:ascii="宋体" w:hAnsi="宋体" w:cs="Arial"/>
                <w:sz w:val="21"/>
                <w:szCs w:val="21"/>
                <w:u w:val="single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59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4.29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eastAsia" w:ascii="宋体" w:hAnsi="宋体" w:cs="Arial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午餐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）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restart"/>
          </w:tcPr>
          <w:p>
            <w:pPr>
              <w:spacing w:line="280" w:lineRule="exact"/>
              <w:rPr>
                <w:rFonts w:ascii="宋体" w:cs="Arial"/>
                <w:b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 w:val="21"/>
                <w:szCs w:val="21"/>
              </w:rPr>
              <w:t>生产部及现场</w:t>
            </w:r>
          </w:p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Merge w:val="restart"/>
            <w:vAlign w:val="center"/>
          </w:tcPr>
          <w:p>
            <w:pPr>
              <w:adjustRightInd w:val="0"/>
              <w:snapToGrid w:val="0"/>
              <w:spacing w:line="280" w:lineRule="exact"/>
              <w:ind w:right="120" w:rightChars="50"/>
              <w:textAlignment w:val="baseline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QMS: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质量目标、7.1.5监视和测量资源</w:t>
            </w:r>
            <w:r>
              <w:rPr>
                <w:rFonts w:ascii="宋体" w:hAnsi="宋体" w:cs="Arial"/>
                <w:sz w:val="21"/>
                <w:szCs w:val="21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运行策划和控制、</w:t>
            </w:r>
            <w:r>
              <w:rPr>
                <w:rFonts w:ascii="宋体" w:hAnsi="宋体" w:cs="Arial"/>
                <w:sz w:val="21"/>
                <w:szCs w:val="21"/>
              </w:rPr>
              <w:t>8.5.1</w:t>
            </w:r>
            <w:r>
              <w:rPr>
                <w:rFonts w:hint="eastAsia" w:ascii="宋体" w:hAnsi="宋体" w:cs="Arial"/>
                <w:sz w:val="21"/>
                <w:szCs w:val="21"/>
              </w:rPr>
              <w:t>生产和服务提供的控制、</w:t>
            </w:r>
            <w:r>
              <w:rPr>
                <w:rFonts w:ascii="宋体" w:hAnsi="宋体" w:cs="Arial"/>
                <w:sz w:val="21"/>
                <w:szCs w:val="21"/>
              </w:rPr>
              <w:t>8.5.2</w:t>
            </w:r>
            <w:r>
              <w:rPr>
                <w:rFonts w:hint="eastAsia" w:ascii="宋体" w:hAnsi="宋体" w:cs="Arial"/>
                <w:sz w:val="21"/>
                <w:szCs w:val="21"/>
              </w:rPr>
              <w:t>产品标识和可追朔性、</w:t>
            </w:r>
            <w:r>
              <w:rPr>
                <w:rFonts w:ascii="宋体" w:hAnsi="宋体" w:cs="Arial"/>
                <w:sz w:val="21"/>
                <w:szCs w:val="21"/>
              </w:rPr>
              <w:t>8.5.4</w:t>
            </w:r>
            <w:r>
              <w:rPr>
                <w:rFonts w:hint="eastAsia" w:ascii="宋体" w:hAnsi="宋体" w:cs="Arial"/>
                <w:sz w:val="21"/>
                <w:szCs w:val="21"/>
              </w:rPr>
              <w:t>产品防护、</w:t>
            </w:r>
            <w:r>
              <w:rPr>
                <w:rFonts w:ascii="宋体" w:hAnsi="宋体" w:cs="Arial"/>
                <w:sz w:val="21"/>
                <w:szCs w:val="21"/>
              </w:rPr>
              <w:t>8.5.6</w:t>
            </w:r>
            <w:r>
              <w:rPr>
                <w:rFonts w:hint="eastAsia" w:ascii="宋体" w:hAnsi="宋体" w:cs="Arial"/>
                <w:sz w:val="21"/>
                <w:szCs w:val="21"/>
              </w:rPr>
              <w:t>生产和服务提供的更改控制、</w:t>
            </w:r>
            <w:r>
              <w:rPr>
                <w:rFonts w:ascii="宋体" w:hAnsi="宋体" w:cs="Arial"/>
                <w:sz w:val="21"/>
                <w:szCs w:val="21"/>
              </w:rPr>
              <w:t>8.6</w:t>
            </w:r>
            <w:r>
              <w:rPr>
                <w:rFonts w:hint="eastAsia" w:ascii="宋体" w:hAnsi="宋体" w:cs="Arial"/>
                <w:sz w:val="21"/>
                <w:szCs w:val="21"/>
              </w:rPr>
              <w:t>产品和服务的放行、</w:t>
            </w:r>
            <w:r>
              <w:rPr>
                <w:rFonts w:ascii="宋体" w:hAnsi="宋体" w:cs="Arial"/>
                <w:sz w:val="21"/>
                <w:szCs w:val="21"/>
              </w:rPr>
              <w:t>8.7</w:t>
            </w:r>
            <w:r>
              <w:rPr>
                <w:rFonts w:hint="eastAsia" w:ascii="宋体" w:hAnsi="宋体" w:cs="Arial"/>
                <w:sz w:val="21"/>
                <w:szCs w:val="21"/>
              </w:rPr>
              <w:t>不合格输出的控制，</w:t>
            </w:r>
          </w:p>
          <w:p>
            <w:pPr>
              <w:spacing w:line="28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EMS: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环境目标、</w:t>
            </w:r>
            <w:r>
              <w:rPr>
                <w:rFonts w:ascii="宋体" w:hAnsi="宋体" w:cs="Arial"/>
                <w:sz w:val="21"/>
                <w:szCs w:val="21"/>
              </w:rPr>
              <w:t>6.1.2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环境因素、、</w:t>
            </w:r>
            <w:r>
              <w:rPr>
                <w:rFonts w:ascii="宋体" w:hAnsi="宋体" w:cs="Arial"/>
                <w:sz w:val="21"/>
                <w:szCs w:val="21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运行策划和控制、</w:t>
            </w:r>
            <w:r>
              <w:rPr>
                <w:rFonts w:ascii="宋体" w:hAnsi="宋体" w:cs="Arial"/>
                <w:sz w:val="21"/>
                <w:szCs w:val="21"/>
              </w:rPr>
              <w:t>8.2</w:t>
            </w:r>
            <w:r>
              <w:rPr>
                <w:rFonts w:hint="eastAsia" w:ascii="宋体" w:hAnsi="宋体" w:cs="Arial"/>
                <w:sz w:val="21"/>
                <w:szCs w:val="21"/>
              </w:rPr>
              <w:t>应急准备和响应、</w:t>
            </w:r>
          </w:p>
          <w:p>
            <w:pPr>
              <w:adjustRightInd w:val="0"/>
              <w:snapToGrid w:val="0"/>
              <w:spacing w:line="280" w:lineRule="exact"/>
              <w:ind w:right="120" w:rightChars="50"/>
              <w:textAlignment w:val="baseline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OHSMS: 5.3组织的岗位、职责和权限、6.2职业健康安全目标、6.1.2危险源辨识与评价、8.1运行策划和控制、8.2应急准备和响应，</w:t>
            </w:r>
            <w:r>
              <w:rPr>
                <w:rFonts w:ascii="宋体" w:cs="Arial"/>
                <w:sz w:val="21"/>
                <w:szCs w:val="21"/>
              </w:rPr>
              <w:t xml:space="preserve"> </w:t>
            </w:r>
          </w:p>
        </w:tc>
        <w:tc>
          <w:tcPr>
            <w:tcW w:w="795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ind w:firstLine="210" w:firstLineChars="100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 xml:space="preserve"> 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  <w:jc w:val="center"/>
        </w:trPr>
        <w:tc>
          <w:tcPr>
            <w:tcW w:w="1244" w:type="dxa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2020.4.30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eastAsia" w:ascii="宋体" w:hAnsi="宋体" w:cs="Arial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午餐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）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continue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5823" w:type="dxa"/>
            <w:vMerge w:val="continue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795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  <w:jc w:val="center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cs="Arial"/>
                <w:sz w:val="21"/>
                <w:szCs w:val="21"/>
              </w:rPr>
              <w:t>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30</w:t>
            </w:r>
          </w:p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restart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12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hint="eastAsia" w:ascii="宋体" w:hAnsi="宋体" w:cs="Arial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午餐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）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13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17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  <w:vMerge w:val="restart"/>
          </w:tcPr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  <w:lang w:val="en-US" w:eastAsia="zh-CN"/>
              </w:rPr>
              <w:t>供销</w:t>
            </w:r>
            <w:r>
              <w:rPr>
                <w:rFonts w:hint="eastAsia" w:ascii="宋体"/>
                <w:b/>
                <w:bCs/>
                <w:sz w:val="21"/>
                <w:szCs w:val="21"/>
              </w:rPr>
              <w:t>部</w:t>
            </w: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cs="Arial"/>
                <w:sz w:val="21"/>
                <w:szCs w:val="21"/>
              </w:rPr>
              <w:t>QMS:5.3组织的岗位、职责和权限、6.2质量目标、</w:t>
            </w:r>
            <w:r>
              <w:rPr>
                <w:rFonts w:hint="eastAsia" w:ascii="宋体" w:hAnsi="宋体" w:cs="Arial"/>
                <w:sz w:val="21"/>
                <w:szCs w:val="21"/>
              </w:rPr>
              <w:t>8.2产品和服务的要求、</w:t>
            </w:r>
            <w:r>
              <w:rPr>
                <w:rFonts w:hint="eastAsia" w:ascii="宋体" w:cs="Arial"/>
                <w:sz w:val="21"/>
                <w:szCs w:val="21"/>
              </w:rPr>
              <w:t>8.4外部提供过程、产品和服务的控制、</w:t>
            </w:r>
            <w:r>
              <w:rPr>
                <w:rFonts w:hint="eastAsia" w:ascii="宋体" w:hAnsi="宋体" w:cs="Arial"/>
                <w:sz w:val="21"/>
                <w:szCs w:val="21"/>
              </w:rPr>
              <w:t>8.5.3顾客或外部供方的财产、9.1.2顾客满意、8.5.5交付后的活动、</w:t>
            </w:r>
          </w:p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hint="eastAsia" w:ascii="宋体" w:cs="Arial"/>
                <w:sz w:val="21"/>
                <w:szCs w:val="21"/>
              </w:rPr>
            </w:pPr>
            <w:r>
              <w:rPr>
                <w:rFonts w:hint="eastAsia" w:ascii="宋体" w:cs="Arial"/>
                <w:sz w:val="21"/>
                <w:szCs w:val="21"/>
              </w:rPr>
              <w:t>EMS/OMS: 5.3组织的岗位、职责和权限、6.2环境与职业健康安全目标、6.1.2环境因素/危险源辨识与评价、8.1运行策划和控制、8.2应急准备和响应，</w:t>
            </w:r>
          </w:p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ascii="宋体" w:cs="Arial"/>
                <w:sz w:val="21"/>
                <w:szCs w:val="21"/>
                <w:u w:val="single"/>
              </w:rPr>
            </w:pP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5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eastAsia" w:ascii="宋体" w:cs="Arial"/>
                <w:sz w:val="21"/>
                <w:szCs w:val="21"/>
              </w:rPr>
            </w:pPr>
          </w:p>
        </w:tc>
        <w:tc>
          <w:tcPr>
            <w:tcW w:w="1559" w:type="dxa"/>
            <w:vMerge w:val="continue"/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81" w:type="dxa"/>
            <w:vMerge w:val="continue"/>
          </w:tcPr>
          <w:p>
            <w:pPr>
              <w:spacing w:line="300" w:lineRule="exact"/>
              <w:rPr>
                <w:rFonts w:hint="eastAsia"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hint="eastAsia"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OHSMS</w:t>
            </w:r>
            <w:r>
              <w:rPr>
                <w:rFonts w:hint="eastAsia" w:ascii="宋体" w:cs="Arial"/>
                <w:sz w:val="21"/>
                <w:szCs w:val="21"/>
                <w:u w:val="single"/>
              </w:rPr>
              <w:t xml:space="preserve"> (指导实习):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  <w:u w:val="single"/>
              </w:rPr>
            </w:pPr>
            <w:r>
              <w:rPr>
                <w:rFonts w:ascii="宋体" w:hAnsi="宋体" w:cs="Arial"/>
                <w:sz w:val="21"/>
                <w:szCs w:val="21"/>
                <w:u w:val="single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  <w:u w:val="none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5" w:hRule="atLeast"/>
          <w:jc w:val="center"/>
        </w:trPr>
        <w:tc>
          <w:tcPr>
            <w:tcW w:w="1244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Arial"/>
                <w:sz w:val="21"/>
                <w:szCs w:val="21"/>
              </w:rPr>
              <w:t>2020.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5.1</w:t>
            </w: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</w:tcPr>
          <w:p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hint="eastAsia" w:ascii="宋体"/>
                <w:b/>
                <w:bCs/>
                <w:sz w:val="21"/>
                <w:szCs w:val="21"/>
                <w:lang w:val="en-US" w:eastAsia="zh-CN"/>
              </w:rPr>
              <w:t>技术</w:t>
            </w:r>
            <w:r>
              <w:rPr>
                <w:rFonts w:hint="eastAsia" w:ascii="宋体"/>
                <w:b/>
                <w:bCs/>
                <w:sz w:val="21"/>
                <w:szCs w:val="21"/>
              </w:rPr>
              <w:t>部</w:t>
            </w:r>
          </w:p>
        </w:tc>
        <w:tc>
          <w:tcPr>
            <w:tcW w:w="5823" w:type="dxa"/>
            <w:vAlign w:val="center"/>
          </w:tcPr>
          <w:p>
            <w:pPr>
              <w:adjustRightInd w:val="0"/>
              <w:snapToGrid w:val="0"/>
              <w:spacing w:line="280" w:lineRule="exact"/>
              <w:ind w:right="120" w:rightChars="50"/>
              <w:textAlignment w:val="baseline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QMS: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质量目标、</w:t>
            </w:r>
            <w:r>
              <w:rPr>
                <w:rFonts w:ascii="宋体" w:hAnsi="宋体" w:cs="Arial"/>
                <w:sz w:val="21"/>
                <w:szCs w:val="21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运行策划和控制、8.3产品和服务的设计和开发、</w:t>
            </w:r>
          </w:p>
          <w:p>
            <w:pPr>
              <w:spacing w:line="28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EMS: 5.3</w:t>
            </w: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组织的岗位、职责和权限、</w:t>
            </w:r>
            <w:r>
              <w:rPr>
                <w:rFonts w:ascii="宋体" w:hAnsi="宋体" w:cs="Arial"/>
                <w:sz w:val="21"/>
                <w:szCs w:val="21"/>
              </w:rPr>
              <w:t>6.2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环境目标、</w:t>
            </w:r>
            <w:r>
              <w:rPr>
                <w:rFonts w:ascii="宋体" w:hAnsi="宋体" w:cs="Arial"/>
                <w:sz w:val="21"/>
                <w:szCs w:val="21"/>
              </w:rPr>
              <w:t>6.1.2</w:t>
            </w:r>
            <w:r>
              <w:rPr>
                <w:rFonts w:hint="eastAsia" w:ascii="宋体" w:hAnsi="宋体" w:cs="Arial"/>
                <w:sz w:val="21"/>
                <w:szCs w:val="21"/>
              </w:rPr>
              <w:t>环境因素、、</w:t>
            </w:r>
            <w:r>
              <w:rPr>
                <w:rFonts w:ascii="宋体" w:hAnsi="宋体" w:cs="Arial"/>
                <w:sz w:val="21"/>
                <w:szCs w:val="21"/>
              </w:rPr>
              <w:t>8.1</w:t>
            </w:r>
            <w:r>
              <w:rPr>
                <w:rFonts w:hint="eastAsia" w:ascii="宋体" w:hAnsi="宋体" w:cs="Arial"/>
                <w:sz w:val="21"/>
                <w:szCs w:val="21"/>
              </w:rPr>
              <w:t>运行策划和控制、</w:t>
            </w:r>
            <w:r>
              <w:rPr>
                <w:rFonts w:ascii="宋体" w:hAnsi="宋体" w:cs="Arial"/>
                <w:sz w:val="21"/>
                <w:szCs w:val="21"/>
              </w:rPr>
              <w:t>8.2</w:t>
            </w:r>
            <w:r>
              <w:rPr>
                <w:rFonts w:hint="eastAsia" w:ascii="宋体" w:hAnsi="宋体" w:cs="Arial"/>
                <w:sz w:val="21"/>
                <w:szCs w:val="21"/>
              </w:rPr>
              <w:t>应急准备和响应、</w:t>
            </w:r>
          </w:p>
          <w:p>
            <w:pPr>
              <w:adjustRightInd w:val="0"/>
              <w:snapToGrid w:val="0"/>
              <w:spacing w:line="280" w:lineRule="exact"/>
              <w:ind w:right="120" w:rightChars="5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</w:rPr>
              <w:t>OHSMS: 5.3组织的岗位、职责和权限、6.2职业健康安全目标、6.1.2危险源辨识与评价、8.1运行策划和控制、8.2应急准备和响应，</w:t>
            </w:r>
            <w:r>
              <w:rPr>
                <w:rFonts w:ascii="宋体" w:cs="Arial"/>
                <w:sz w:val="21"/>
                <w:szCs w:val="21"/>
                <w:u w:val="single"/>
              </w:rPr>
              <w:t xml:space="preserve"> 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u w:val="single"/>
                <w:lang w:val="en-US" w:eastAsia="zh-CN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hint="default" w:ascii="宋体" w:eastAsia="宋体" w:cs="Arial"/>
                <w:sz w:val="21"/>
                <w:szCs w:val="21"/>
                <w:lang w:val="en-US" w:eastAsia="zh-CN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asci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11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  <w:p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6804" w:type="dxa"/>
            <w:gridSpan w:val="2"/>
          </w:tcPr>
          <w:p>
            <w:pPr>
              <w:spacing w:line="280" w:lineRule="exact"/>
              <w:ind w:firstLine="420" w:firstLineChars="200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补充及跟踪审核：必要部门、必要条款；审核组与受审核方领导层沟通；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Arial"/>
                <w:sz w:val="21"/>
                <w:szCs w:val="21"/>
              </w:rPr>
            </w:pP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  <w:jc w:val="center"/>
        </w:trPr>
        <w:tc>
          <w:tcPr>
            <w:tcW w:w="1244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:30</w:t>
            </w:r>
            <w:r>
              <w:rPr>
                <w:rFonts w:hint="eastAsia" w:ascii="宋体" w:hAnsi="宋体" w:cs="Arial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:00</w:t>
            </w:r>
          </w:p>
        </w:tc>
        <w:tc>
          <w:tcPr>
            <w:tcW w:w="6804" w:type="dxa"/>
            <w:gridSpan w:val="2"/>
          </w:tcPr>
          <w:p>
            <w:pPr>
              <w:spacing w:line="280" w:lineRule="exact"/>
              <w:ind w:firstLine="420" w:firstLineChars="200"/>
              <w:rPr>
                <w:rFonts w:asci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末次会：综合评价</w:t>
            </w:r>
            <w:r>
              <w:rPr>
                <w:rFonts w:ascii="宋体" w:hAnsi="宋体" w:cs="Arial"/>
                <w:sz w:val="21"/>
                <w:szCs w:val="21"/>
              </w:rPr>
              <w:t>QMS\EMS\OHSMS</w:t>
            </w:r>
            <w:r>
              <w:rPr>
                <w:rFonts w:hint="eastAsia" w:ascii="宋体" w:hAnsi="宋体" w:cs="Arial"/>
                <w:sz w:val="21"/>
                <w:szCs w:val="21"/>
              </w:rPr>
              <w:t>管理体系运行总体情况及改进要求，宣告审核发现及审核结论。</w:t>
            </w:r>
          </w:p>
        </w:tc>
        <w:tc>
          <w:tcPr>
            <w:tcW w:w="795" w:type="dxa"/>
            <w:tcBorders>
              <w:right w:val="single" w:color="auto" w:sz="8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</w:tr>
    </w:tbl>
    <w:p>
      <w:pPr>
        <w:spacing w:line="300" w:lineRule="exact"/>
        <w:rPr>
          <w:rFonts w:ascii="宋体" w:hAnsi="宋体"/>
          <w:b/>
          <w:sz w:val="18"/>
          <w:szCs w:val="18"/>
        </w:rPr>
      </w:pPr>
    </w:p>
    <w:p>
      <w:pPr>
        <w:spacing w:line="300" w:lineRule="exact"/>
        <w:rPr>
          <w:rFonts w:hint="eastAsia" w:ascii="宋体" w:hAnsi="宋体"/>
          <w:b/>
          <w:sz w:val="18"/>
          <w:szCs w:val="18"/>
        </w:rPr>
      </w:pPr>
    </w:p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E:4.1、4.2、4.3、4.4、5.2、5.3、6.1、6.2、8.1、8.2、9.1、9.2、9.3、10.2、10.3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325.25pt;margin-top:2.2pt;height:20.2pt;width:15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</w:pPr>
                <w:r>
                  <w:rPr>
                    <w:rFonts w:hint="eastAsia"/>
                    <w:sz w:val="18"/>
                    <w:szCs w:val="18"/>
                  </w:rPr>
                  <w:t>ISC-B-II-0</w:t>
                </w:r>
                <w:r>
                  <w:rPr>
                    <w:sz w:val="18"/>
                    <w:szCs w:val="18"/>
                  </w:rPr>
                  <w:t>5</w:t>
                </w:r>
                <w:r>
                  <w:rPr>
                    <w:rFonts w:hint="eastAsia"/>
                    <w:sz w:val="18"/>
                    <w:szCs w:val="18"/>
                  </w:rPr>
                  <w:t xml:space="preserve"> 审核计划(03版)</w:t>
                </w:r>
              </w:p>
            </w:txbxContent>
          </v:textbox>
        </v:shape>
      </w:pict>
    </w:r>
    <w:r>
      <w:rPr>
        <w:rStyle w:val="11"/>
        <w:rFonts w:hint="default"/>
      </w:rPr>
      <w:t xml:space="preserve">        </w:t>
    </w:r>
    <w:r>
      <w:rPr>
        <w:rStyle w:val="11"/>
        <w:rFonts w:hint="default"/>
        <w:w w:val="90"/>
      </w:rPr>
      <w:t>Beijing International Standard united Certification Co.,Ltd.</w:t>
    </w:r>
    <w:r>
      <w:rPr>
        <w:rStyle w:val="11"/>
        <w:rFonts w:hint="default"/>
        <w:w w:val="90"/>
        <w:szCs w:val="21"/>
      </w:rPr>
      <w:t xml:space="preserve">  </w:t>
    </w:r>
    <w:r>
      <w:rPr>
        <w:rStyle w:val="11"/>
        <w:rFonts w:hint="default"/>
        <w:w w:val="90"/>
        <w:sz w:val="20"/>
      </w:rPr>
      <w:t xml:space="preserve"> </w:t>
    </w:r>
    <w:r>
      <w:rPr>
        <w:rStyle w:val="11"/>
        <w:rFonts w:hint="default"/>
        <w:w w:val="90"/>
      </w:rPr>
      <w:t xml:space="preserve">                   </w:t>
    </w:r>
  </w:p>
  <w:p>
    <w:r>
      <w:pict>
        <v:shape id="_x0000_s4098" o:spid="_x0000_s4098" o:spt="32" type="#_x0000_t32" style="position:absolute;left:0pt;margin-left:-0.05pt;margin-top:10.65pt;height:0pt;width:519.05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65F7AAB"/>
    <w:rsid w:val="1A651567"/>
    <w:rsid w:val="21CC27B1"/>
    <w:rsid w:val="33D270EB"/>
    <w:rsid w:val="4A781B0B"/>
    <w:rsid w:val="503524B7"/>
    <w:rsid w:val="66915678"/>
    <w:rsid w:val="7B05482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182</Words>
  <Characters>1043</Characters>
  <Lines>8</Lines>
  <Paragraphs>2</Paragraphs>
  <TotalTime>19</TotalTime>
  <ScaleCrop>false</ScaleCrop>
  <LinksUpToDate>false</LinksUpToDate>
  <CharactersWithSpaces>1223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小小</cp:lastModifiedBy>
  <dcterms:modified xsi:type="dcterms:W3CDTF">2020-05-01T13:44:55Z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