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创能煤矿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3 8:30:00上午至2024-01-0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高新区长江大道238号宏昌科技园1＃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藁城区经济技术开发区赣江路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8日 上午至2024年01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