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宣城市宝冠金属制品有限责任公司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10764-2023-SA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2024年01月08日 上午至2024年01月09日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