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20698-2023-R02</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2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合肥市房地产经营公司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478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ISC-258213-R01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2025年12月09日下午至2025年12月10日下午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R01:物业服务所涉及的社会责任管理活动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安徽省合肥市庐阳区西陈小巷53号</w:t>
      </w:r>
    </w:p>
    <w:p w:rsidR="001F0A49">
      <w:pPr>
        <w:spacing w:line="360" w:lineRule="auto"/>
        <w:ind w:firstLine="420" w:firstLineChars="200"/>
      </w:pPr>
      <w:r>
        <w:rPr>
          <w:rFonts w:hint="eastAsia"/>
        </w:rPr>
        <w:t>办公地址：</w:t>
      </w:r>
      <w:r>
        <w:rPr>
          <w:rFonts w:hint="eastAsia"/>
        </w:rPr>
        <w:t>安徽省合肥市庐阳区城建大厦13层</w:t>
      </w:r>
    </w:p>
    <w:p w:rsidR="001F0A49">
      <w:pPr>
        <w:spacing w:line="360" w:lineRule="auto"/>
        <w:ind w:firstLine="420" w:firstLineChars="200"/>
      </w:pPr>
      <w:r>
        <w:rPr>
          <w:rFonts w:hint="eastAsia"/>
        </w:rPr>
        <w:t>经营地址：</w:t>
      </w:r>
      <w:bookmarkStart w:id="12" w:name="生产地址"/>
      <w:bookmarkEnd w:id="12"/>
      <w:r>
        <w:rPr>
          <w:rFonts w:hint="eastAsia"/>
        </w:rPr>
        <w:t>安徽省合肥市庐阳区城建大厦13层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合肥市房地产经营公司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593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