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20687-2023-EnMS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合肥浩顺物业管理有限公司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91340100764759404Y</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合肥浩顺物业管理有限公司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合肥市新站区颍河路以北铜陵北路以东新站总部经济大厦B24楼</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安徽省合肥市瑶海区嘉山路与凤台路交口龙兴苑综合楼二楼</w:t>
            </w:r>
          </w:p>
          <w:p w:rsidR="005A1857">
            <w:pPr>
              <w:snapToGrid w:val="0"/>
              <w:spacing w:line="0" w:lineRule="atLeast"/>
              <w:jc w:val="left"/>
              <w:rPr>
                <w:sz w:val="21"/>
                <w:szCs w:val="21"/>
              </w:rPr>
            </w:pPr>
            <w:r>
              <w:rPr>
                <w:rFonts w:hint="eastAsia"/>
                <w:sz w:val="21"/>
                <w:szCs w:val="21"/>
              </w:rPr>
              <w:t>利港尚公馆物业服务 合肥市新站区铜陵北路与颖上路交口</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EnMS:物业服务（保安、保洁、工程维修、绿化服务）所涉及的能源管理活动。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合肥浩顺物业管理有限公司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合肥市新站区颍河路以北铜陵北路以东新站总部经济大厦B24楼</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安徽省合肥市瑶海区嘉山路与凤台路交口龙兴苑综合楼二楼</w:t>
            </w:r>
          </w:p>
          <w:p w:rsidR="005A1857">
            <w:pPr>
              <w:snapToGrid w:val="0"/>
              <w:spacing w:line="0" w:lineRule="atLeast"/>
              <w:jc w:val="left"/>
              <w:rPr>
                <w:sz w:val="21"/>
                <w:szCs w:val="21"/>
              </w:rPr>
            </w:pPr>
            <w:r>
              <w:rPr>
                <w:rFonts w:hint="eastAsia"/>
                <w:sz w:val="21"/>
                <w:szCs w:val="21"/>
              </w:rPr>
              <w:t>利港尚公馆物业服务 合肥市新站区铜陵北路与颖上路交口</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EnMS:物业服务（保安、保洁、工程维修、绿化服务）所涉及的能源管理活动。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9320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