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07"/>
        <w:gridCol w:w="1152"/>
        <w:gridCol w:w="567"/>
        <w:gridCol w:w="1134"/>
        <w:gridCol w:w="284"/>
        <w:gridCol w:w="563"/>
        <w:gridCol w:w="287"/>
        <w:gridCol w:w="341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sz w:val="21"/>
                <w:szCs w:val="21"/>
              </w:rPr>
              <w:t>河北章驰管道安装工程有限公司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合同编号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cs="Times New Roman"/>
                <w:sz w:val="21"/>
                <w:szCs w:val="21"/>
              </w:rPr>
              <w:t>0132-2020-QJEO</w:t>
            </w:r>
            <w:bookmarkEnd w:id="1"/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default" w:ascii="Times New Roman" w:hAnsi="Times New Roman" w:cs="Times New Roman"/>
                <w:sz w:val="21"/>
                <w:szCs w:val="21"/>
              </w:rPr>
              <w:t>■</w:t>
            </w:r>
            <w:bookmarkEnd w:id="2"/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default" w:ascii="Times New Roman" w:hAnsi="Times New Roman" w:cs="Times New Roman"/>
                <w:sz w:val="21"/>
                <w:szCs w:val="21"/>
              </w:rPr>
              <w:t>■</w:t>
            </w:r>
            <w:bookmarkEnd w:id="3"/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4" w:name="联系人"/>
            <w:r>
              <w:rPr>
                <w:rFonts w:hint="default" w:ascii="Times New Roman" w:hAnsi="Times New Roman" w:cs="Times New Roman"/>
                <w:sz w:val="21"/>
                <w:szCs w:val="21"/>
              </w:rPr>
              <w:t>焦丽明</w:t>
            </w:r>
            <w:bookmarkEnd w:id="4"/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13102869554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default" w:ascii="Times New Roman" w:hAnsi="Times New Roman" w:cs="Times New Roman"/>
                <w:sz w:val="21"/>
                <w:szCs w:val="21"/>
              </w:rPr>
              <w:t>jiaoliming@zhang-chi.cn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rFonts w:hint="default" w:ascii="Times New Roman" w:hAnsi="Times New Roman" w:cs="Times New Roman"/>
                <w:sz w:val="21"/>
                <w:szCs w:val="21"/>
              </w:rPr>
              <w:t>张玉林</w:t>
            </w:r>
            <w:bookmarkEnd w:id="7"/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8" w:name="联系人传真"/>
            <w:bookmarkEnd w:id="8"/>
            <w:bookmarkStart w:id="9" w:name="联系人电话"/>
            <w:r>
              <w:rPr>
                <w:rFonts w:hint="default" w:ascii="Times New Roman" w:hAnsi="Times New Roman" w:cs="Times New Roman"/>
                <w:sz w:val="21"/>
                <w:szCs w:val="21"/>
              </w:rPr>
              <w:t>0311-85335397</w:t>
            </w:r>
            <w:bookmarkEnd w:id="9"/>
          </w:p>
        </w:tc>
        <w:tc>
          <w:tcPr>
            <w:tcW w:w="847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QJ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：资质范围内的市政公用工程（管道工程）总承包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E：资质范围内的市政公用工程（管道工程）总承包所涉及的相关环境管理活动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O：资质范围内的市政公用工程（管道工程）总承包所涉及的相关职业健康安全管理活动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QJ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：28.04.01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E：28.04.01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O：28.04.01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QJ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：GB/T19001-2016/ISO9001:2015和GB/T50430-2017,</w:t>
            </w:r>
          </w:p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O：GB/T45001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2020年04月26日 上午至2020年04月27日 下午 (共2.0天)</w:t>
            </w:r>
            <w:bookmarkEnd w:id="13"/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注册资格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吉洁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女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O:审核员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周文廷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长QJ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男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QJ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O:专家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QJ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:28.04.01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E:28.04.01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O:28.04.01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13831886852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签字及公章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2020.4.20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2020.4.25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2020.4.25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2020.4.26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A审核EO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安全部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2020.4.27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/7.1.4/7.1.5/8.5.1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注：项目现场距离总部13Km，往返2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0分钟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07FF6"/>
    <w:rsid w:val="22425A6E"/>
    <w:rsid w:val="2E8D2BA3"/>
    <w:rsid w:val="5ACA485B"/>
    <w:rsid w:val="5BD56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2020-05-02T01:22:28Z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