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7902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湖南和锐镭射科技有限公司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20642-2024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52410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20642-2024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湖南和锐镭射科技有限公司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伍冬春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肖青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龚剑蓉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2025年09月05日上午至2025年09月05日下午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2025年09月05日上午至2025年09月05日下午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7772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