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辽宁东宇石油制管有限公司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1373-2021-2023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李修权</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1373-2021-2023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辽宁东宇石油制管有限公司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张宜昌</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ISC-2022-1232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2023年12月20日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