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铜陵市灵芝电器有限公司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Tongling lingzhi electric appliance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安徽省铜陵市郊区大通镇金华村</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244000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(英文)：Jinhua village, datong town, suburb of tongling city,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安徽省铜陵市郊区大通镇金华村</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244000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(英文)：Jinhua village, datong town, suburb of tongling city,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5" w:name="_GoBack"/>
      <w:bookmarkEnd w:id="15"/>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91340700666229020R</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13956256486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马连华</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马禄</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矿山设备的生产（资质许可范围内除外）</w:t>
      </w:r>
      <w:bookmarkEnd w:id="14"/>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Production of mine equipment</w:t>
      </w:r>
      <w:r>
        <w:rPr>
          <w:rFonts w:hint="eastAsia"/>
          <w:b/>
          <w:color w:val="000000" w:themeColor="text1"/>
          <w:sz w:val="22"/>
          <w:szCs w:val="22"/>
          <w:lang w:val="en-US" w:eastAsia="zh-CN"/>
        </w:rPr>
        <w:t>(Except within the permitted scope of qualifications)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1</w:t>
      </w:r>
      <w:r>
        <w:rPr>
          <w:rFonts w:hint="eastAsia"/>
          <w:b/>
          <w:color w:val="000000" w:themeColor="text1"/>
          <w:sz w:val="22"/>
          <w:szCs w:val="22"/>
        </w:rPr>
        <w:t>张；英文证书</w:t>
      </w:r>
      <w:r>
        <w:rPr>
          <w:rFonts w:hint="eastAsia"/>
          <w:b/>
          <w:color w:val="000000" w:themeColor="text1"/>
          <w:sz w:val="22"/>
          <w:szCs w:val="22"/>
          <w:lang w:val="en-US" w:eastAsia="zh-CN"/>
        </w:rPr>
        <w:t>1</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default" w:eastAsia="宋体"/>
          <w:sz w:val="21"/>
          <w:szCs w:val="21"/>
          <w:lang w:val="en-US" w:eastAsia="zh-CN"/>
        </w:rPr>
        <w:drawing>
          <wp:anchor distT="0" distB="0" distL="114300" distR="114300" simplePos="0" relativeHeight="251659264" behindDoc="0" locked="0" layoutInCell="1" allowOverlap="1">
            <wp:simplePos x="0" y="0"/>
            <wp:positionH relativeFrom="column">
              <wp:posOffset>4881880</wp:posOffset>
            </wp:positionH>
            <wp:positionV relativeFrom="paragraph">
              <wp:posOffset>24765</wp:posOffset>
            </wp:positionV>
            <wp:extent cx="514350" cy="371475"/>
            <wp:effectExtent l="0" t="0" r="0" b="9525"/>
            <wp:wrapSquare wrapText="bothSides"/>
            <wp:docPr id="3" name="图片 3"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2020年4月19日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D6F71"/>
    <w:rsid w:val="65D050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7</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2020-05-18T03:45:03Z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