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审核方案策划表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企业名称"/>
            <w:r>
              <w:rPr>
                <w:rFonts w:ascii="宋体" w:cs="宋体"/>
                <w:bCs/>
                <w:sz w:val="24"/>
              </w:rPr>
              <w:t>重庆市三星精艺玻璃股份有限公司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0874-2022-Q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重庆市合川区清平镇瓦店村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李玉珠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重庆市合川区清平镇瓦店村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黄春玲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023-42412363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18996212701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shd w:val="pct10" w:color="auto" w:fill="FFFFFF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  <w:shd w:val="pct10" w:color="auto" w:fill="FFFFFF"/>
              </w:rPr>
            </w:pPr>
            <w:bookmarkStart w:id="8" w:name="认证领域"/>
            <w:r>
              <w:rPr>
                <w:rFonts w:ascii="宋体" w:hAnsi="宋体"/>
                <w:bCs/>
                <w:sz w:val="24"/>
                <w:shd w:val="pct10" w:color="auto" w:fill="FFFFFF"/>
              </w:rPr>
              <w:t>Q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Q：GB/T19001-2016/ISO9001:2015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范围"/>
            <w:r>
              <w:rPr>
                <w:rFonts w:ascii="宋体"/>
                <w:bCs/>
                <w:sz w:val="24"/>
              </w:rPr>
              <w:t>质量管理体系：玻璃瓶罐的生产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质量管理体系：15.01.03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shd w:val="clear" w:color="auto" w:fill="auto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3" w:name="风险等级"/>
            <w:r>
              <w:rPr>
                <w:rFonts w:ascii="宋体"/>
                <w:bCs/>
                <w:sz w:val="24"/>
              </w:rPr>
              <w:t>质量管理体系：中风险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4" w:name="多场所情况"/>
            <w:bookmarkEnd w:id="14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shd w:val="clear" w:color="auto" w:fill="auto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抽样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pStyle w:val="2"/>
              <w:ind w:firstLine="0"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一．管理体系覆盖人数计算：</w:t>
            </w:r>
          </w:p>
          <w:p>
            <w:pPr>
              <w:spacing w:before="50" w:after="20" w:line="400" w:lineRule="exact"/>
              <w:rPr>
                <w:rFonts w:hint="eastAsia"/>
              </w:rPr>
            </w:pPr>
            <w:r>
              <w:rPr>
                <w:rFonts w:ascii="宋体"/>
                <w:bCs/>
                <w:szCs w:val="21"/>
              </w:rPr>
              <w:t>Q:130</w:t>
            </w:r>
          </w:p>
          <w:p>
            <w:pPr>
              <w:pStyle w:val="2"/>
              <w:ind w:firstLine="0"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二、审核人日的确定：</w:t>
            </w:r>
          </w:p>
          <w:p>
            <w:pPr>
              <w:spacing w:before="50" w:after="20" w:line="400" w:lineRule="exact"/>
            </w:pPr>
            <w:r>
              <w:rPr>
                <w:rFonts w:hint="eastAsia"/>
              </w:rPr>
              <w:t>1.基准审核人日数为：</w:t>
            </w:r>
            <w:bookmarkStart w:id="18" w:name="基础人日"/>
            <w:r>
              <w:t>Q:8.0</w:t>
            </w:r>
            <w:bookmarkEnd w:id="18"/>
          </w:p>
          <w:p>
            <w:pPr>
              <w:spacing w:before="50" w:after="20" w:line="400" w:lineRule="exact"/>
              <w:rPr>
                <w:rFonts w:hint="eastAsia"/>
              </w:rPr>
            </w:pPr>
          </w:p>
          <w:p>
            <w:pPr>
              <w:numPr>
                <w:ilvl w:val="0"/>
                <w:numId w:val="1"/>
              </w:numPr>
              <w:spacing w:before="50" w:after="20"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增减人日的理由： </w:t>
            </w:r>
            <w:bookmarkStart w:id="19" w:name="减少理由"/>
          </w:p>
          <w:p>
            <w:pPr>
              <w:numPr>
                <w:ilvl w:val="0"/>
                <w:numId w:val="0"/>
              </w:numPr>
              <w:spacing w:before="50" w:after="20" w:line="400" w:lineRule="exact"/>
            </w:pPr>
            <w:r>
              <w:rPr>
                <w:rFonts w:hint="eastAsia"/>
              </w:rPr>
              <w:t>Q：1.(通用)客户为认证所作的准备（例如已经获得另一个第三方合格评定制度的认证或 承认），减少30%；</w:t>
            </w:r>
            <w:bookmarkEnd w:id="19"/>
            <w:r>
              <w:rPr>
                <w:rFonts w:hint="eastAsia"/>
              </w:rPr>
              <w:t xml:space="preserve">   </w:t>
            </w:r>
          </w:p>
          <w:p>
            <w:pPr>
              <w:spacing w:before="50" w:after="20" w:line="400" w:lineRule="exact"/>
              <w:rPr>
                <w:rFonts w:hint="eastAsia"/>
              </w:rPr>
            </w:pPr>
          </w:p>
          <w:p>
            <w:pPr>
              <w:spacing w:before="50" w:after="20" w:line="400" w:lineRule="exact"/>
            </w:pPr>
            <w:r>
              <w:rPr>
                <w:rFonts w:hint="eastAsia"/>
              </w:rPr>
              <w:t>3.考虑增减因素后确定的审核人日数：</w:t>
            </w:r>
          </w:p>
          <w:p>
            <w:pPr>
              <w:spacing w:before="156" w:line="24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初审人日：Q8</w:t>
            </w:r>
            <w:r>
              <w:rPr>
                <w:rFonts w:hint="eastAsia"/>
              </w:rPr>
              <w:t xml:space="preserve"> X 80%  =</w:t>
            </w:r>
            <w:r>
              <w:rPr>
                <w:rFonts w:hint="eastAsia"/>
                <w:lang w:val="en-US" w:eastAsia="zh-CN"/>
              </w:rPr>
              <w:t>6.4</w:t>
            </w:r>
          </w:p>
          <w:p>
            <w:pPr>
              <w:spacing w:before="50" w:after="20" w:line="400" w:lineRule="exact"/>
            </w:pPr>
            <w:r>
              <w:rPr>
                <w:rFonts w:hint="eastAsia"/>
              </w:rPr>
              <w:t>监督人日：</w:t>
            </w:r>
            <w:bookmarkStart w:id="20" w:name="监督人日"/>
            <w:r>
              <w:rPr>
                <w:rFonts w:hint="eastAsia"/>
              </w:rPr>
              <w:t>Q:2.1</w:t>
            </w:r>
            <w:bookmarkEnd w:id="20"/>
            <w:r>
              <w:rPr>
                <w:rFonts w:hint="eastAsia"/>
              </w:rPr>
              <w:t xml:space="preserve">       再认证人日：</w:t>
            </w:r>
            <w:bookmarkStart w:id="21" w:name="再认证人日"/>
            <w:r>
              <w:t>Q:4.3</w:t>
            </w:r>
            <w:bookmarkEnd w:id="21"/>
          </w:p>
          <w:p>
            <w:pPr>
              <w:pStyle w:val="2"/>
              <w:ind w:firstLine="0" w:firstLineChars="0"/>
            </w:pPr>
            <w:r>
              <w:rPr>
                <w:rFonts w:hint="eastAsia"/>
                <w:b/>
                <w:bCs/>
              </w:rPr>
              <w:t>三．能源管理体系适用</w:t>
            </w:r>
            <w:r>
              <w:rPr>
                <w:rFonts w:hint="eastAsia"/>
              </w:rPr>
              <w:t>：</w:t>
            </w:r>
          </w:p>
          <w:p>
            <w:r>
              <w:rPr>
                <w:bCs/>
                <w:szCs w:val="21"/>
              </w:rPr>
              <w:t xml:space="preserve">C=（F EC ×0.25）+（F ET ×0.25）+（F SEU ×0.50） </w:t>
            </w:r>
          </w:p>
          <w:tbl>
            <w:tblPr>
              <w:tblStyle w:val="6"/>
              <w:tblW w:w="101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63"/>
              <w:gridCol w:w="1263"/>
              <w:gridCol w:w="1263"/>
              <w:gridCol w:w="1263"/>
              <w:gridCol w:w="1263"/>
              <w:gridCol w:w="1263"/>
              <w:gridCol w:w="1264"/>
              <w:gridCol w:w="12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年度综合能耗</w:t>
                  </w: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能源种类数量</w:t>
                  </w: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主要能源使用数量</w:t>
                  </w: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复杂程度等级</w:t>
                  </w:r>
                </w:p>
              </w:tc>
              <w:tc>
                <w:tcPr>
                  <w:tcW w:w="1264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复杂程度系数</w:t>
                  </w: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center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264" w:type="dxa"/>
                </w:tcPr>
                <w:p>
                  <w:pPr>
                    <w:pStyle w:val="2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64" w:type="dxa"/>
                </w:tcPr>
                <w:p>
                  <w:pPr>
                    <w:pStyle w:val="2"/>
                    <w:jc w:val="center"/>
                    <w:rPr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3" w:type="dxa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权重</w:t>
                  </w: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rPr>
                      <w:rFonts w:ascii="宋体" w:hAnsi="宋体"/>
                      <w:bCs/>
                      <w:color w:val="FF0000"/>
                    </w:rPr>
                  </w:pPr>
                  <w:r>
                    <w:rPr>
                      <w:rFonts w:hint="eastAsia" w:ascii="宋体" w:hAnsi="宋体"/>
                      <w:bCs/>
                      <w:color w:val="FF0000"/>
                    </w:rPr>
                    <w:t>25%</w:t>
                  </w: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jc w:val="center"/>
                    <w:rPr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left"/>
                    <w:rPr>
                      <w:rFonts w:ascii="宋体" w:hAnsi="宋体"/>
                      <w:bCs/>
                      <w:color w:val="FF0000"/>
                    </w:rPr>
                  </w:pPr>
                  <w:r>
                    <w:rPr>
                      <w:rFonts w:hint="eastAsia" w:ascii="宋体" w:hAnsi="宋体"/>
                      <w:bCs/>
                      <w:color w:val="FF0000"/>
                    </w:rPr>
                    <w:t>25%</w:t>
                  </w: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left"/>
                    <w:rPr>
                      <w:rFonts w:ascii="宋体" w:hAnsi="宋体"/>
                      <w:bCs/>
                      <w:color w:val="FF0000"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before="156" w:line="240" w:lineRule="exact"/>
                    <w:jc w:val="left"/>
                    <w:rPr>
                      <w:rFonts w:ascii="宋体"/>
                      <w:bCs/>
                      <w:color w:val="FF0000"/>
                    </w:rPr>
                  </w:pPr>
                  <w:r>
                    <w:rPr>
                      <w:rFonts w:hint="eastAsia" w:ascii="宋体"/>
                      <w:bCs/>
                      <w:color w:val="FF0000"/>
                    </w:rPr>
                    <w:t>50%</w:t>
                  </w:r>
                </w:p>
              </w:tc>
              <w:tc>
                <w:tcPr>
                  <w:tcW w:w="1264" w:type="dxa"/>
                  <w:vAlign w:val="center"/>
                </w:tcPr>
                <w:p>
                  <w:pPr>
                    <w:spacing w:before="156" w:line="240" w:lineRule="exact"/>
                    <w:jc w:val="left"/>
                    <w:rPr>
                      <w:rFonts w:ascii="宋体" w:hAnsi="宋体"/>
                      <w:bCs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>
                  <w:pPr>
                    <w:spacing w:before="156" w:line="240" w:lineRule="exact"/>
                    <w:jc w:val="left"/>
                    <w:rPr>
                      <w:rFonts w:ascii="宋体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before="50" w:after="20" w:line="400" w:lineRule="exact"/>
              <w:rPr>
                <w:rFonts w:hint="eastAsia"/>
                <w:b/>
              </w:rPr>
            </w:pPr>
          </w:p>
          <w:p>
            <w:pPr>
              <w:spacing w:before="50" w:after="20" w:line="400" w:lineRule="exac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合同评审人</w:t>
            </w:r>
            <w:r>
              <w:rPr>
                <w:b/>
              </w:rPr>
              <w:t xml:space="preserve">: </w:t>
            </w:r>
            <w:bookmarkStart w:id="22" w:name="评审人"/>
            <w:r>
              <w:rPr>
                <w:b/>
              </w:rPr>
              <w:t>骆海燕</w:t>
            </w:r>
            <w:bookmarkEnd w:id="22"/>
            <w:r>
              <w:rPr>
                <w:rFonts w:hint="eastAsia"/>
                <w:b/>
                <w:lang w:val="en-US" w:eastAsia="zh-CN"/>
              </w:rPr>
              <w:t xml:space="preserve"> 2022-7-1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0322" w:type="dxa"/>
            <w:gridSpan w:val="15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再认证组织绩效评价（对上一认证周期体系）的总体评价：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证书</w:t>
            </w:r>
            <w:r>
              <w:rPr>
                <w:rFonts w:ascii="宋体" w:hAnsi="宋体"/>
                <w:color w:val="000000"/>
                <w:sz w:val="24"/>
              </w:rPr>
              <w:t>到期</w:t>
            </w:r>
            <w:r>
              <w:rPr>
                <w:rFonts w:hint="eastAsia" w:ascii="宋体" w:hAnsi="宋体"/>
                <w:color w:val="000000"/>
                <w:sz w:val="24"/>
              </w:rPr>
              <w:t>日：</w:t>
            </w:r>
            <w:r>
              <w:rPr>
                <w:rFonts w:ascii="宋体" w:hAnsi="宋体"/>
                <w:color w:val="000000"/>
                <w:sz w:val="24"/>
              </w:rPr>
              <w:t>（如为再认证项目，自动带入上一认证周期的有期日期）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方针目标及承诺实现■                  体系过程有效性■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产品质量和环境、职业健康安全绩效■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人员意识和法律法规的遵守■            体系的持续改进■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建议：</w:t>
            </w:r>
          </w:p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0322" w:type="dxa"/>
            <w:gridSpan w:val="15"/>
          </w:tcPr>
          <w:p>
            <w:pPr>
              <w:spacing w:before="50" w:after="20"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现场审核人日数：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6.4*80%=5.12</w:t>
            </w:r>
          </w:p>
          <w:p>
            <w:pPr>
              <w:spacing w:before="50" w:after="20" w:line="40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结合审核后现场人日数的确定：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审核组能力结合程度系数为</w:t>
            </w:r>
            <w:r>
              <w:rPr>
                <w:rFonts w:ascii="宋体" w:hAnsi="宋体"/>
                <w:bCs/>
                <w:sz w:val="24"/>
              </w:rPr>
              <w:t xml:space="preserve"> (    )</w:t>
            </w:r>
          </w:p>
          <w:p>
            <w:pPr>
              <w:spacing w:line="400" w:lineRule="exact"/>
              <w:ind w:firstLine="103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≈5.0</w:t>
            </w:r>
            <w:r>
              <w:rPr>
                <w:rFonts w:hint="eastAsia" w:ascii="宋体" w:hAnsi="宋体"/>
                <w:bCs/>
                <w:sz w:val="24"/>
              </w:rPr>
              <w:t>人日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rFonts w:hint="default" w:hAnsi="宋体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审核方案人员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  <w:lang w:val="en-US" w:eastAsia="zh-CN"/>
              </w:rPr>
              <w:t>李永忠2022.7.15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初审一阶段审核方案</w:t>
            </w:r>
          </w:p>
        </w:tc>
        <w:tc>
          <w:tcPr>
            <w:tcW w:w="8941" w:type="dxa"/>
            <w:gridSpan w:val="14"/>
          </w:tcPr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审核方式（风险评估）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现场审核 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□远程审核结合现场审核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理由： 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□一阶段非现场 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pStyle w:val="2"/>
              <w:ind w:firstLine="0" w:firstLineChars="0"/>
              <w:rPr>
                <w:rFonts w:ascii="宋体" w:hAnsi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1.0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审核组专业和其它能力配置要求：  配备专业代码：</w:t>
            </w:r>
            <w:r>
              <w:rPr>
                <w:bCs/>
                <w:sz w:val="24"/>
              </w:rPr>
              <w:t>15.01.03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多场所情况：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审核方案人员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  <w:lang w:val="en-US" w:eastAsia="zh-CN"/>
              </w:rPr>
              <w:t>李永忠2022.7.15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初审二阶段审核方案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审核方式（风险评估）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现场审核 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□远程审核结合现场审核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ind w:right="42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审核受审核方体系覆盖的全部内容。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4.0</w:t>
            </w:r>
          </w:p>
          <w:p>
            <w:pPr>
              <w:ind w:right="420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审核组专业和其它能力配置要求： </w:t>
            </w:r>
          </w:p>
          <w:p>
            <w:pPr>
              <w:ind w:right="42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配备专业代码： </w:t>
            </w:r>
            <w:r>
              <w:rPr>
                <w:bCs/>
                <w:sz w:val="24"/>
              </w:rPr>
              <w:t>15.01.03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多场所情况：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审核方案人员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  <w:lang w:val="en-US" w:eastAsia="zh-CN"/>
              </w:rPr>
              <w:t>李永忠2022.7.15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多现场情况说明：</w:t>
            </w:r>
            <w:r>
              <w:rPr>
                <w:rFonts w:hint="eastAsia" w:ascii="宋体" w:hAnsi="宋体"/>
                <w:color w:val="000000"/>
              </w:rPr>
              <w:t xml:space="preserve">             □增发证书：               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  <w:p>
            <w:pPr>
              <w:pStyle w:val="2"/>
            </w:pP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合同评审人员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监督1审核方案策划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评审后策划：</w:t>
            </w:r>
            <w:r>
              <w:rPr>
                <w:rFonts w:hint="eastAsia"/>
                <w:bCs/>
                <w:sz w:val="24"/>
                <w:lang w:val="en-US" w:eastAsia="zh-CN"/>
              </w:rPr>
              <w:t>8.0/3*(1-20%)=2.13人日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2.13*0.8=1.7</w:t>
            </w:r>
            <w:bookmarkStart w:id="23" w:name="_GoBack"/>
            <w:bookmarkEnd w:id="23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人日取2.0人日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是否涉及特殊审核：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涉及（例如：暂停恢复）、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不涉及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验证组织管理体系是否持续有效运行，以确定是否推荐保持认证注册资格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审核方式（风险评估）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现场审核 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□远程审核结合现场审核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□一阶段非现场 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审核组专业和其它能力配置要求：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满足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配备专业代码：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多场所说明：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ind w:right="42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审核方案人员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hint="eastAsia" w:ascii="宋体"/>
                <w:bCs/>
                <w:sz w:val="24"/>
              </w:rPr>
              <w:t>日期：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夏僧道  2023.12.12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多现场情况说明：</w:t>
            </w:r>
            <w:r>
              <w:rPr>
                <w:rFonts w:hint="eastAsia" w:ascii="宋体" w:hAnsi="宋体"/>
                <w:color w:val="000000"/>
              </w:rPr>
              <w:t xml:space="preserve">             □增发证书：               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</w:pPr>
            <w:r>
              <w:rPr>
                <w:rFonts w:hint="eastAsia"/>
                <w:bCs/>
                <w:sz w:val="24"/>
              </w:rPr>
              <w:t>合同评审人员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监督2审核方案策划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评审后策划：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是否涉及特殊审核：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涉及（例如：暂停恢复）、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不涉及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验证组织管理体系是否持续有效运行，以确定是否推荐保持认证注册资格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审核方式（风险评估）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□现场审核 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□远程审核结合现场审核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□一阶段非现场 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审核组专业和其它能力配置要求：  配备专业代码：</w:t>
            </w:r>
          </w:p>
          <w:p>
            <w:pPr>
              <w:ind w:right="42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多场所说明：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审核方案人员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hint="eastAsia" w:ascii="宋体"/>
                <w:bCs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多现场情况说明：</w:t>
            </w:r>
            <w:r>
              <w:rPr>
                <w:rFonts w:hint="eastAsia" w:ascii="宋体" w:hAnsi="宋体"/>
                <w:color w:val="000000"/>
              </w:rPr>
              <w:t xml:space="preserve">             □增发证书：               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  <w:p>
            <w:pPr>
              <w:pStyle w:val="2"/>
            </w:pP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合同评审人员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特殊审核方案策划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评审后策划：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是否涉及特殊审核：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涉及（例如：暂停恢复）、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不涉及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验证组织管理体系是否持续有效运行，以确定是否推荐保持认证注册资格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审核方式（风险评估）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□现场审核 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□远程审核结合现场审核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□一阶段非现场 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审核组专业和其它能力配置要求：  配备专业代码：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多场所说明：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审核方案人员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hint="eastAsia" w:ascii="宋体"/>
                <w:bCs/>
                <w:sz w:val="24"/>
              </w:rPr>
              <w:t>日期：</w:t>
            </w:r>
          </w:p>
        </w:tc>
      </w:tr>
    </w:tbl>
    <w:p>
      <w:pPr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3390900</wp:posOffset>
              </wp:positionH>
              <wp:positionV relativeFrom="paragraph">
                <wp:posOffset>71755</wp:posOffset>
              </wp:positionV>
              <wp:extent cx="3192145" cy="306705"/>
              <wp:effectExtent l="0" t="0" r="8255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214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ISC-B-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1管理体系审核方案策划表（03版)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7pt;margin-top:5.65pt;height:24.15pt;width:251.35pt;z-index:251660288;mso-width-relative:page;mso-height-relative:page;" fillcolor="#FFFFFF" filled="t" stroked="f" coordsize="21600,21600" o:gfxdata="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0e93/XAAAACgEAAA8AAAAAAAAAAQAgAAAAIgAAAGRycy9kb3ducmV2Lnht&#10;bFBLAQIUABQAAAAIAIdO4kDS4ggZ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szCs w:val="21"/>
                      </w:rPr>
                      <w:t>ISC-B-</w:t>
                    </w:r>
                    <w:r>
                      <w:rPr>
                        <w:rFonts w:hint="eastAsia"/>
                        <w:szCs w:val="21"/>
                      </w:rPr>
                      <w:t>1管理体系审核方案策划表（03版)</w:t>
                    </w:r>
                  </w:p>
                </w:txbxContent>
              </v:textbox>
            </v:shape>
          </w:pict>
        </mc:Fallback>
      </mc:AlternateContent>
    </w: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0" t="0" r="13335" b="1016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F14E3"/>
    <w:multiLevelType w:val="singleLevel"/>
    <w:tmpl w:val="A71F14E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049275AA"/>
    <w:rsid w:val="12F76A13"/>
    <w:rsid w:val="31F768B3"/>
    <w:rsid w:val="3CC300C6"/>
    <w:rsid w:val="6D013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1861</Words>
  <Characters>1989</Characters>
  <Lines>16</Lines>
  <Paragraphs>4</Paragraphs>
  <TotalTime>3</TotalTime>
  <ScaleCrop>false</ScaleCrop>
  <LinksUpToDate>false</LinksUpToDate>
  <CharactersWithSpaces>2261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zhao</cp:lastModifiedBy>
  <cp:lastPrinted>2015-12-21T05:08:00Z</cp:lastPrinted>
  <dcterms:modified xsi:type="dcterms:W3CDTF">2023-12-12T05:48:24Z</dcterms:modified>
  <dc:title>审核方案策划表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F1C5FC5C86A540D8A66F5B0EF066DA04_13</vt:lpwstr>
  </property>
  <property fmtid="{D5CDD505-2E9C-101B-9397-08002B2CF9AE}" pid="3" name="KSOProductBuildVer">
    <vt:lpwstr>2052-12.1.0.15990</vt:lpwstr>
  </property>
</Properties>
</file>