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254-2022-EnMS-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福州联华林德气体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181MA345G7B1C</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福州联华林德气体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福建省福州市福清市音西街道福俱路100号（经营场所：福州市福清市融侨开发区光电园二期）</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福建省福州市福清市音西街道福俱路100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位于福建省福州市福清市音西街道福俱路100号的福州联华林德气体有限公司氮气和液氮的生产以及大宗气体(氧气、氩气、二氧化碳及氢气)的客户供应所涉及生产系统、附属生产系统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福州联华林德气体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福建省福州市福清市音西街道福俱路100号（经营场所：福州市福清市融侨开发区光电园二期）</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福建省福州市福清市音西街道福俱路100号（经营场所：福州市福清市融侨开发区光电园二期）</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位于福建省福州市福清市音西街道福俱路100号的福州联华林德气体有限公司氮气和液氮的生产以及大宗气体(氧气、氩气、二氧化碳及氢气)的客户供应所涉及生产系统、附属生产系统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福建省福州市福清市音西街道福俱路100号（经营场所：福州市福清市融侨开发区光电园二期）</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