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1274-2022-QF-2024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浙江尖峰健康科技有限公司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91330702054203057X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浙江尖峰健康科技有限公司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浙江尖峰健康科技有限公司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