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贵州上元科技有限公司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91520115MA6HJ6KW24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贵州上元科技有限公司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贵州省贵阳市观山湖区长岭街道贵阳国际金融中心一期商务区13-14幢(14)1单元17层22、23号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贵州省贵阳市观山湖区长岭街道贵阳国际金融中心一期商务区13-14幢(14)1单元17层22、23号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E:互联网舆情监测及分析（国家禁止或限制的除外）所涉及场所的相关环境管理活动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O:互联网舆情监测及分析（国家禁止或限制的除外）所涉及场所的相关职业健康安全管理活动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Q:互联网舆情监测及分析（国家禁止或限制的除外）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贵州上元科技有限公司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贵州省贵阳市观山湖区长岭街道贵阳国际金融中心一期商务区13-14幢(14)1单元17层22、23号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贵州省贵阳市观山湖区长岭街道贵阳国际金融中心一期商务区13-14幢(14)1单元17层22、23号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E:互联网舆情监测及分析（国家禁止或限制的除外）所涉及场所的相关环境管理活动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O:互联网舆情监测及分析（国家禁止或限制的除外）所涉及场所的相关职业健康安全管理活动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Q:互联网舆情监测及分析（国家禁止或限制的除外）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00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