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20468-2023-QEO HSE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成都志和联恒科技有限公司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91510100MA7MD9P20D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E:认可,HSE:未认可,O:认可,Q:认可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ISO45001：2018、Q/SY 08002.1-2022 &amp; SY/T 6276-2014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成都志和联恒科技有限公司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中国(四川)自由贸易试验
区成都高新区交子大道33号1幢1单元13
层5号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成都市锦江区牛市口街道东大路锦东路段668号新视界广场9楼909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E:计算机信息系统集成及运维服务；安防设备、电子产品、计算机软硬件及辅助设备、网络设备的销售所涉及场所的相关环境管理活动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HSE:计算机信息系统集成及运维服务；安防设备、电子产品、计算机软硬件及辅助设备、网络设备的销售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O:计算机信息系统集成及运维服务；安防设备、电子产品、计算机软硬件及辅助设备、网络设备的销售所涉及场所的相关职业健康安全管理活动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Q:计算机信息系统集成及运维服务；安防设备、电子产品、计算机软硬件及辅助设备、网络设备的销售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成都志和联恒科技有限公司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中国(四川)自由贸易试验
区成都高新区交子大道33号1幢1单元13
层5号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成都市锦江区牛市口街道东大路锦东路段668号新视界广场9楼909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E:计算机信息系统集成及运维服务；安防设备、电子产品、计算机软硬件及辅助设备、网络设备的销售所涉及场所的相关环境管理活动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HSE:计算机信息系统集成及运维服务；安防设备、电子产品、计算机软硬件及辅助设备、网络设备的销售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O:计算机信息系统集成及运维服务；安防设备、电子产品、计算机软硬件及辅助设备、网络设备的销售所涉及场所的相关职业健康安全管理活动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Q:计算机信息系统集成及运维服务；安防设备、电子产品、计算机软硬件及辅助设备、网络设备的销售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626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