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20244-2025-EcEO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北京中成艺荣建筑工程有限公司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91110111MACA55B25K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北京中成艺荣建筑工程有限公司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北京市房山区西潞街道长虹西路73号1幢1层G385（集群注册）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北京市大兴区黄村镇黄村街道办事处(乡镇)路北甲一号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大兴区黄村镇京开路东侧开发区内厂房4幢装修改造工程 北京市大兴区黄村镇京开路东侧；魏善庄围墙修缮工程 北京市大兴区黄村镇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E:资质范围内的市政公用工程施工、建筑工程施工、建筑装修装饰工程、防水防腐保温工程所涉及场所的相关环境管理活动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S:资质范围内的市政公用工程施工、建筑工程施工、建筑装修装饰工程、防水防腐保温工程所涉及场所的相关职业健康安全管理活动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Q:资质范围内的市政公用工程施工、建筑工程施工、建筑装修装饰工程、防水防腐保温工程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北京中成艺荣建筑工程有限公司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北京市房山区西潞街道长虹西路73号1幢1层G385（集群注册）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北京市大兴区黄村镇黄村街道办事处(乡镇)路北甲一号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大兴区黄村镇京开路东侧开发区内厂房4幢装修改造工程 北京市大兴区黄村镇京开路东侧；魏善庄围墙修缮工程 北京市大兴区黄村镇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E:资质范围内的市政公用工程施工、建筑工程施工、建筑装修装饰工程、防水防腐保温工程所涉及场所的相关环境管理活动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S:资质范围内的市政公用工程施工、建筑工程施工、建筑装修装饰工程、防水防腐保温工程所涉及场所的相关职业健康安全管理活动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Q:资质范围内的市政公用工程施工、建筑工程施工、建筑装修装饰工程、防水防腐保温工程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796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