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10118-2025-QF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佛山市金和成豆业加工有限公司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91440605MABR0QN25R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佛山市金和成豆业加工有限公司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佛山市南海区狮山镇松岗石碣南西村(土名“三角远”、“飞鹅咀”)自编28号(住所申报)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佛山市南海区狮山镇松岗石碣南西村(土名“三角远”、“飞鹅咀”)自编28号(住所申报)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佛山市南海区狮山镇松岗石碣南西村(土名“三角远”、“飞鹅咀”)自编28号(住所申报)佛山市金和成豆业加工有限公司加工车间的其他粮食加工品（谷物加工品：其他（脱皮豆））的加工、食用农产品（豆类）初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Q:其他粮食加工品（谷物加工品：其他（脱皮豆））的加工、食用农产品（豆类）初加工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佛山市金和成豆业加工有限公司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佛山市南海区狮山镇松岗石碣南西村(土名“三角远”、“飞鹅咀”)自编28号(住所申报)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佛山市南海区狮山镇松岗石碣南西村(土名“三角远”、“飞鹅咀”)自编28号(住所申报)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佛山市南海区狮山镇松岗石碣南西村(土名“三角远”、“飞鹅咀”)自编28号(住所申报)佛山市金和成豆业加工有限公司加工车间的其他粮食加工品（谷物加工品：其他（脱皮豆））的加工、食用农产品（豆类）初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Q:其他粮食加工品（谷物加工品：其他（脱皮豆））的加工、食用农产品（豆类）初加工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313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