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20266-2025-QEO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安徽坚实科技有限公司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91340100MA8N6JNR4E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安徽坚实科技有限公司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安徽省合肥市包河区滨湖世纪社区徽州大道4872号金融港中心B3幢办803、804室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合肥市滨湖新区徽州大道与扬子江路交口金融港B3-803、804室</w:t>
            </w:r>
          </w:p>
          <w:p w:rsidR="002460AB">
            <w:pPr>
              <w:snapToGrid w:val="0"/>
              <w:spacing w:line="0" w:lineRule="atLeast"/>
              <w:jc w:val="left"/>
              <w:rPr>
                <w:sz w:val="21"/>
                <w:szCs w:val="21"/>
              </w:rPr>
            </w:pPr>
            <w:r>
              <w:rPr>
                <w:rFonts w:hint="eastAsia"/>
                <w:sz w:val="21"/>
                <w:szCs w:val="21"/>
              </w:rPr>
              <w:t>海益达B库自动化仓库项目 合肥市新站区合肥综合保税区内</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E:机器人智能控制系统集成服务所涉及场所的相关环境管理活动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S:机器人智能控制系统集成服务所涉及场所的相关职业健康安全管理活动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Q:机器人智能控制系统集成服务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安徽坚实科技有限公司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安徽省合肥市包河区滨湖世纪社区徽州大道4872号金融港中心B3幢办803、804室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合肥市滨湖新区徽州大道与扬子江路交口金融港B3-803、804室</w:t>
            </w:r>
          </w:p>
          <w:p w:rsidR="002460AB">
            <w:pPr>
              <w:snapToGrid w:val="0"/>
              <w:spacing w:line="0" w:lineRule="atLeast"/>
              <w:jc w:val="left"/>
              <w:rPr>
                <w:sz w:val="21"/>
                <w:szCs w:val="21"/>
              </w:rPr>
            </w:pPr>
            <w:r>
              <w:rPr>
                <w:rFonts w:hint="eastAsia"/>
                <w:sz w:val="21"/>
                <w:szCs w:val="21"/>
              </w:rPr>
              <w:t>海益达B库自动化仓库项目 合肥市新站区合肥综合保税区内</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E:机器人智能控制系统集成服务所涉及场所的相关环境管理活动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S:机器人智能控制系统集成服务所涉及场所的相关职业健康安全管理活动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Q:机器人智能控制系统集成服务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308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