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20585-2023-QEO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重庆东仁科技股份有限公司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冉景洲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91500103765914613Q</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EC:未认可,Q:认可,E:未认可,O:未认可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GB/T19001-2016/ISO9001:2015和GB/T50430-2017、GB/T19001-2016/ISO9001:2015、GB/T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重庆东仁科技股份有限公司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重庆市渝中区大坪正街160号3幢31-1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重庆市渝中区大坪正街160号3幢31-1</w:t>
            </w:r>
          </w:p>
          <w:p w:rsidR="002460AB">
            <w:pPr>
              <w:snapToGrid w:val="0"/>
              <w:spacing w:line="0" w:lineRule="atLeast"/>
              <w:jc w:val="left"/>
              <w:rPr>
                <w:sz w:val="21"/>
                <w:szCs w:val="21"/>
              </w:rPr>
            </w:pPr>
            <w:r>
              <w:rPr>
                <w:rFonts w:hint="eastAsia"/>
                <w:sz w:val="21"/>
                <w:szCs w:val="21"/>
              </w:rPr>
              <w:t>XW安防消防设备和机房物理环境安全密评改造集成服务项目 重庆市渝北区龙兴镇下坝村下排公路（中建三局工地往上100米）</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Q:资质范围内建筑智能化工程施工</w:t>
            </w:r>
          </w:p>
          <w:p>
            <w:pPr>
              <w:snapToGrid w:val="0"/>
              <w:spacing w:line="0" w:lineRule="atLeast"/>
              <w:jc w:val="left"/>
              <w:rPr>
                <w:rFonts w:hint="eastAsia"/>
                <w:sz w:val="21"/>
                <w:szCs w:val="21"/>
                <w:lang w:val="en-GB"/>
              </w:rPr>
            </w:pPr>
            <w:r>
              <w:rPr>
                <w:rFonts w:hint="eastAsia"/>
                <w:sz w:val="21"/>
                <w:szCs w:val="21"/>
                <w:lang w:val="en-GB"/>
              </w:rPr>
              <w:t>Q:计算机信息系统集成</w:t>
            </w:r>
          </w:p>
          <w:p>
            <w:pPr>
              <w:snapToGrid w:val="0"/>
              <w:spacing w:line="0" w:lineRule="atLeast"/>
              <w:jc w:val="left"/>
              <w:rPr>
                <w:rFonts w:hint="eastAsia"/>
                <w:sz w:val="21"/>
                <w:szCs w:val="21"/>
                <w:lang w:val="en-GB"/>
              </w:rPr>
            </w:pPr>
            <w:r>
              <w:rPr>
                <w:rFonts w:hint="eastAsia"/>
                <w:sz w:val="21"/>
                <w:szCs w:val="21"/>
                <w:lang w:val="en-GB"/>
              </w:rPr>
              <w:t>E:计算机信息系统集成、 资质范围内建筑智能化工程施工所涉及场所的相关环境管理活动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O:计算机信息系统集成、 资质范围内建筑智能化工程施工所涉及场所的相关职业健康安全管理活动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重庆东仁科技股份有限公司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重庆市渝中区大坪正街160号3幢31-1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重庆市渝中区大坪正街160号3幢31-1</w:t>
            </w:r>
          </w:p>
          <w:p w:rsidR="002460AB">
            <w:pPr>
              <w:snapToGrid w:val="0"/>
              <w:spacing w:line="0" w:lineRule="atLeast"/>
              <w:jc w:val="left"/>
              <w:rPr>
                <w:sz w:val="21"/>
                <w:szCs w:val="21"/>
              </w:rPr>
            </w:pPr>
            <w:r>
              <w:rPr>
                <w:rFonts w:hint="eastAsia"/>
                <w:sz w:val="21"/>
                <w:szCs w:val="21"/>
              </w:rPr>
              <w:t>XW安防消防设备和机房物理环境安全密评改造集成服务项目 重庆市渝北区龙兴镇下坝村下排公路（中建三局工地往上100米）</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Q:资质范围内建筑智能化工程施工</w:t>
            </w:r>
          </w:p>
          <w:p>
            <w:pPr>
              <w:snapToGrid w:val="0"/>
              <w:spacing w:line="0" w:lineRule="atLeast"/>
              <w:jc w:val="left"/>
              <w:rPr>
                <w:rFonts w:hint="eastAsia"/>
                <w:sz w:val="21"/>
                <w:szCs w:val="21"/>
                <w:lang w:val="en-GB"/>
              </w:rPr>
            </w:pPr>
            <w:r>
              <w:rPr>
                <w:rFonts w:hint="eastAsia"/>
                <w:sz w:val="21"/>
                <w:szCs w:val="21"/>
                <w:lang w:val="en-GB"/>
              </w:rPr>
              <w:t>Q:计算机信息系统集成</w:t>
            </w:r>
          </w:p>
          <w:p>
            <w:pPr>
              <w:snapToGrid w:val="0"/>
              <w:spacing w:line="0" w:lineRule="atLeast"/>
              <w:jc w:val="left"/>
              <w:rPr>
                <w:rFonts w:hint="eastAsia"/>
                <w:sz w:val="21"/>
                <w:szCs w:val="21"/>
                <w:lang w:val="en-GB"/>
              </w:rPr>
            </w:pPr>
            <w:r>
              <w:rPr>
                <w:rFonts w:hint="eastAsia"/>
                <w:sz w:val="21"/>
                <w:szCs w:val="21"/>
                <w:lang w:val="en-GB"/>
              </w:rPr>
              <w:t>E:计算机信息系统集成、 资质范围内建筑智能化工程施工所涉及场所的相关环境管理活动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O:计算机信息系统集成、 资质范围内建筑智能化工程施工所涉及场所的相关职业健康安全管理活动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105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