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东营泽锐石油科技有限公司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姜永彬、张丽、郑娟娟</w:t>
            </w:r>
            <w:r>
              <w:rPr>
                <w:rFonts w:hint="eastAsia"/>
                <w:sz w:val="21"/>
                <w:szCs w:val="21"/>
              </w:rPr>
              <w:t xml:space="preserve">  </w:t>
            </w:r>
            <w:r w:rsidRPr="007F49B5">
              <w:rPr>
                <w:rFonts w:hint="eastAsia"/>
                <w:sz w:val="21"/>
                <w:szCs w:val="21"/>
              </w:rPr>
              <w:t>张丽</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1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