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10333-2025-QEO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西安汉博机电科技有限公司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91610133MA6TY29P7H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西安汉博机电科技有限公司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西安曲江新区行政商务T35号泛渼国际大厦第2幢1单元23层12302室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西安市高新区草堂科技产业基地秦岭三路西1号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西安汉博机电科技有限公司办公区 西安市未央区凤城九路中登文景时代2幢1单元604室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E:液压动力站系统及液压元件的设计、组装及售后服务所涉及场所的相关环境管理活动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O:液压动力站系统及液压元件的设计、组装及售后服务所涉及场所的相关职业健康安全管理活动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Q:液压动力站系统及液压元件的设计、组装及售后服务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西安汉博机电科技有限公司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西安曲江新区行政商务T35号泛渼国际大厦第2幢1单元23层12302室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西安市高新区草堂科技产业基地秦岭三路西1号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西安汉博机电科技有限公司办公区 西安市未央区凤城九路中登文景时代2幢1单元604室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E:液压动力站系统及液压元件的设计、组装及售后服务所涉及场所的相关环境管理活动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O:液压动力站系统及液压元件的设计、组装及售后服务所涉及场所的相关职业健康安全管理活动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Q:液压动力站系统及液压元件的设计、组装及售后服务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99311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