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20300-2025-QEO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清科威创（上海）科技发展有限公司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赵丽萍</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91310000MABTEL6C3T</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清科威创（上海）科技发展有限公司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上海市闵行区申滨南路938号709室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上海市闵行区申滨南路938号709室</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E:节能环保科技领域内的技术开发所涉及场所的相关环境管理活动</w:t>
            </w:r>
          </w:p>
          <w:p>
            <w:pPr>
              <w:snapToGrid w:val="0"/>
              <w:spacing w:line="0" w:lineRule="atLeast"/>
              <w:jc w:val="left"/>
              <w:rPr>
                <w:rFonts w:hint="eastAsia"/>
                <w:sz w:val="21"/>
                <w:szCs w:val="21"/>
                <w:lang w:val="en-GB"/>
              </w:rPr>
            </w:pPr>
            <w:r>
              <w:rPr>
                <w:rFonts w:hint="eastAsia"/>
                <w:sz w:val="21"/>
                <w:szCs w:val="21"/>
                <w:lang w:val="en-GB"/>
              </w:rPr>
              <w:t>S:节能环保科技领域内的技术开发所涉及场所的相关职业健康安全管理活动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Q:节能环保科技领域内的技术开发</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清科威创（上海）科技发展有限公司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上海市闵行区申滨南路938号709室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上海市闵行区申滨南路938号709室</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E:节能环保科技领域内的技术开发所涉及场所的相关环境管理活动</w:t>
            </w:r>
          </w:p>
          <w:p>
            <w:pPr>
              <w:snapToGrid w:val="0"/>
              <w:spacing w:line="0" w:lineRule="atLeast"/>
              <w:jc w:val="left"/>
              <w:rPr>
                <w:rFonts w:hint="eastAsia"/>
                <w:sz w:val="21"/>
                <w:szCs w:val="21"/>
                <w:lang w:val="en-GB"/>
              </w:rPr>
            </w:pPr>
            <w:r>
              <w:rPr>
                <w:rFonts w:hint="eastAsia"/>
                <w:sz w:val="21"/>
                <w:szCs w:val="21"/>
                <w:lang w:val="en-GB"/>
              </w:rPr>
              <w:t>S:节能环保科技领域内的技术开发所涉及场所的相关职业健康安全管理活动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Q:节能环保科技领域内的技术开发</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29384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