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石家庄建硕环保科技有限公司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91130182MA0CFDLGXL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石家庄建硕环保科技有限公司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E:硫酸亚铁、去氟降解剂、聚合氯化铝、聚丙烯酰胺、氨氮去除剂、葡萄糖（工业级）、乙酸钠的销售所涉及场所的相关环境管理活动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S:硫酸亚铁、去氟降解剂、聚合氯化铝、聚丙烯酰胺、氨氮去除剂、葡萄糖（工业级）、乙酸钠的销售所涉及场所的相关职业健康安全管理活动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Q:硫酸亚铁、去氟降解剂、聚合氯化铝、聚丙烯酰胺、氨氮去除剂、葡萄糖（工业级）、乙酸钠的销售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石家庄建硕环保科技有限公司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河北省石家庄市藁城区梅花镇高玉村西2000米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E:硫酸亚铁、去氟降解剂、聚合氯化铝、聚丙烯酰胺、氨氮去除剂、葡萄糖（工业级）、乙酸钠的销售所涉及场所的相关环境管理活动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S:硫酸亚铁、去氟降解剂、聚合氯化铝、聚丙烯酰胺、氨氮去除剂、葡萄糖（工业级）、乙酸钠的销售所涉及场所的相关职业健康安全管理活动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Q:硫酸亚铁、去氟降解剂、聚合氯化铝、聚丙烯酰胺、氨氮去除剂、葡萄糖（工业级）、乙酸钠的销售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603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