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10094-2025-EO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河北恒讯达信息科技有限公司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91130104794191469Q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河北恒讯达信息科技有限公司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河北省石家庄市桥西区裕华西路128号乐活大厦B座20层2009室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河北省石家庄市桥西区裕华西路128号乐活大厦B座20层2003、2006、2007、2009、2010、2011、2012、2015室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2025年石家庄藁城人民医院等保测评项目 石家庄市藁城区市府东路56号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E:信息安全技术服务（包含网络安全等级保护测评、信息安全风险评估）所涉及场所的相关环境管理活动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O:信息安全技术服务（包含网络安全等级保护测评、信息安全风险评估）所涉及场所的相关职业健康安全管理活动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Q:信息安全技术服务（包含网络安全等级保护测评、信息安全风险评估）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河北恒讯达信息科技有限公司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河北省石家庄市桥西区裕华西路128号乐活大厦B座20层2009室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河北省石家庄市桥西区裕华西路128号乐活大厦B座20层2003、2006、2007、2009、2010、2011、2012、2015室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2025年石家庄藁城人民医院等保测评项目 石家庄市藁城区市府东路56号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E:信息安全技术服务（包含网络安全等级保护测评、信息安全风险评估）所涉及场所的相关环境管理活动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O:信息安全技术服务（包含网络安全等级保护测评、信息安全风险评估）所涉及场所的相关职业健康安全管理活动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Q:信息安全技术服务（包含网络安全等级保护测评、信息安全风险评估）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8961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