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11417-2024-QEO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榆林市炫凯汽车销售服务有限公司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91610800MA70305G9P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榆林市炫凯汽车销售服务有限公司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陕西省榆林市榆阳区航宇路街道办事处松林路社区文化南路沙漠春天13号楼一单元2702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陕西省榆林市榆阳区航宇路街道办事处松林路社区文化南路沙漠春天13号楼一单元2702</w:t>
            </w:r>
          </w:p>
          <w:p w:rsidR="002460AB">
            <w:pPr>
              <w:snapToGrid w:val="0"/>
              <w:spacing w:line="0" w:lineRule="atLeast"/>
              <w:jc w:val="left"/>
              <w:rPr>
                <w:sz w:val="21"/>
                <w:szCs w:val="21"/>
              </w:rPr>
            </w:pPr>
            <w:r>
              <w:rPr>
                <w:rFonts w:hint="eastAsia"/>
                <w:sz w:val="21"/>
                <w:szCs w:val="21"/>
              </w:rPr>
              <w:t>银河项目部维保 榆林市榆阳区金鸡滩镇上河村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E:汽车维修和销售（资质范围内）所涉及场所的相关环境管理活动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S:汽车维修和销售（资质范围内）所涉及场所的相关职业健康安全管理活动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Q:汽车维修和销售（资质范围内）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榆林市炫凯汽车销售服务有限公司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陕西省榆林市榆阳区航宇路街道办事处松林路社区文化南路沙漠春天13号楼一单元2702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陕西省榆林市榆阳区航宇路街道办事处松林路社区文化南路沙漠春天13号楼一单元2702</w:t>
            </w:r>
          </w:p>
          <w:p w:rsidR="002460AB">
            <w:pPr>
              <w:snapToGrid w:val="0"/>
              <w:spacing w:line="0" w:lineRule="atLeast"/>
              <w:jc w:val="left"/>
              <w:rPr>
                <w:sz w:val="21"/>
                <w:szCs w:val="21"/>
              </w:rPr>
            </w:pPr>
            <w:r>
              <w:rPr>
                <w:rFonts w:hint="eastAsia"/>
                <w:sz w:val="21"/>
                <w:szCs w:val="21"/>
              </w:rPr>
              <w:t>银河项目部维保 榆林市榆阳区金鸡滩镇上河村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E:汽车维修和销售（资质范围内）所涉及场所的相关环境管理活动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S:汽车维修和销售（资质范围内）所涉及场所的相关职业健康安全管理活动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Q:汽车维修和销售（资质范围内）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035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