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73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长风信息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677351208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长风信息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祁连街95号润江慧谷大厦A座12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祁连街95号润江慧谷大厦A座12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定新区不动产登记“一网通办”项目 石家庄市正定县；武邑县“房地一体”农村不动产登记发证项目B包 衡水市武邑县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件开发；计算机硬件及外围辅助设备销售；计算机系统集成；互联网信息服务；资质范围内测绘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；计算机硬件及外围辅助设备销售；计算机系统集成；互联网信息服务；资质范围内测绘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长风信息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祁连街95号润江慧谷大厦A座12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祁连街95号润江慧谷大厦A座12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定新区不动产登记“一网通办”项目 石家庄市正定县；武邑县“房地一体”农村不动产登记发证项目B包 衡水市武邑县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件开发；计算机硬件及外围辅助设备销售；计算机系统集成；互联网信息服务；资质范围内测绘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；计算机硬件及外围辅助设备销售；计算机系统集成；互联网信息服务；资质范围内测绘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7805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