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20599-2024-QEO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江西强庭实业发展集团有限公司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91361021063486730P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江西强庭实业发展集团有限公司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江西省抚州市南城县校具产业园D1、D3 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江西省抚州市南城县校具产业园D1、D3 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E:木质家具、板材家具、钢木家具、金属家具的设计、生产、销售及其所涉及的相关环境管理活动（认证范围覆盖的产品清单详见附件）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O:木质家具、板材家具、钢木家具、金属家具的设计、生产、销售及其所涉及的相关职业健康安全管理活动（认证范围覆盖的产品清单详见附件）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Q:木质家具、板材家具、钢木家具、金属家具的设计、生产、销售（认证范围覆盖的产品清单详见附件）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江西强庭实业发展集团有限公司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江西省抚州市南城县校具产业园D1、D3 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江西省抚州市南城县校具产业园D1、D3 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E:木质家具、板材家具、钢木家具、金属家具的设计、生产、销售及其所涉及的相关环境管理活动（认证范围覆盖的产品清单详见附件）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O:木质家具、板材家具、钢木家具、金属家具的设计、生产、销售及其所涉及的相关职业健康安全管理活动（认证范围覆盖的产品清单详见附件）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Q:木质家具、板材家具、钢木家具、金属家具的设计、生产、销售（认证范围覆盖的产品清单详见附件）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336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