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11098-2024-QEO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西安航投未来空间科技有限公司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李宝花</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91610132MAB0RK5A2F</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E:未认可,O:未认可,Q:未认可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西安航投未来空间科技有限公司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陕西省西安市经济技术开发区凤城八路与文景路西南角西北国金中心22楼未来 大厦407室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陕西省西安市经济技术开发区凤城九路海博广场CD座有度空间A035室</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E:物业管理、办公室租赁、园区管理服务所涉及场所的相关环境管理活动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O:物业管理、办公室租赁、园区管理服务所涉及场所的相关职业健康安全管理活动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Q:物业管理、办公室租赁、园区管理服务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西安航投未来空间科技有限公司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陕西省西安市经济技术开发区凤城八路与文景路西南角西北国金中心22楼未来 大厦407室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陕西省西安市经济技术开发区凤城九路海博广场CD座有度空间A035室</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E:物业管理、办公室租赁、园区管理服务所涉及场所的相关环境管理活动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O:物业管理、办公室租赁、园区管理服务所涉及场所的相关职业健康安全管理活动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Q:物业管理、办公室租赁、园区管理服务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06171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