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北京沐宸科技有限公司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2025年07月31日上午至2025年08月01日上午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990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