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20539-2024-QEO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江西春阳家具集团有限公司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91360121MA35HBAR4P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江西春阳家具集团有限公司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江西中天家具有限公司 江西省南昌市南昌县雪芹路与胡华路交叉口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、钢木病床、护理病床的销售所涉及场所的相关环境管理活动（认证范围覆盖的产品清单详见附件）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、钢木病床、护理病床的销售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、钢木病床、护理病床的销售（认证范围覆盖的产品清单详见附件）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江西春阳家具集团有限公司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江西中天家具有限公司 江西省南昌市南昌县雪芹路与胡华路交叉口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、钢木病床、护理病床的销售所涉及场所的相关环境管理活动（认证范围覆盖的产品清单详见附件）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、钢木病床、护理病床的销售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、钢木病床、护理病床的销售（认证范围覆盖的产品清单详见附件）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454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