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20436-2024-QEOFH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河南中兰餐饮服务有限公司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91410225MACGGP8Y82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河南中兰餐饮服务有限公司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E:预包装食品（米、面、粮油）、初级农产品（蔬菜、畜禽肉类）的销售所涉及场所的相关环境管理活动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O:预包装食品（米、面、粮油）、初级农产品（蔬菜、畜禽肉类）的销售所涉及场所的相关职业健康安全管理活动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河南中兰餐饮服务有限公司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E:预包装食品（米、面、粮油）、初级农产品（蔬菜、畜禽肉类）的销售所涉及场所的相关环境管理活动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O:预包装食品（米、面、粮油）、初级农产品（蔬菜、畜禽肉类）的销售所涉及场所的相关职业健康安全管理活动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Q:预包装食品（米、面、粮油）、初级农产品（蔬菜、畜禽肉类）的销售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11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