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沧州奥力电气有限公司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91130923059409759M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沧州奥力电气有限公司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沧州荒野数字科技有限公司 河北省沧州市东光县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Q:未认可：电力工程施工总承包、输变电工程专业承包；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认可：高压成套开关设备（KYN28-12）、低压成套开关设备（涉及强制性产品限有效自我声明范围内）、箱式变电站（非防爆用）的组装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沧州奥力电气有限公司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沧州荒野数字科技有限公司 河北省沧州市东光县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Q:未认可：电力工程施工总承包、输变电工程专业承包；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认可：高压成套开关设备（KYN28-12）、低压成套开关设备（涉及强制性产品限有效自我声明范围内）、箱式变电站（非防爆用）的组装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505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